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0D393" w14:textId="1FE46ED5" w:rsidR="006530DA" w:rsidRPr="006530DA" w:rsidRDefault="006530DA" w:rsidP="006530DA">
      <w:pPr>
        <w:pStyle w:val="OZNPROJEKTUwskazaniedatylubwersjiprojektu"/>
      </w:pPr>
      <w:r w:rsidRPr="006530DA">
        <w:t>Projekt z dnia</w:t>
      </w:r>
      <w:r w:rsidR="00564F71">
        <w:t xml:space="preserve"> </w:t>
      </w:r>
      <w:r w:rsidR="0028387E">
        <w:t>16</w:t>
      </w:r>
      <w:r w:rsidR="00564F71">
        <w:t>.</w:t>
      </w:r>
      <w:r w:rsidR="007D169F">
        <w:t>10</w:t>
      </w:r>
      <w:r w:rsidR="00564F71">
        <w:t>.2025 r.</w:t>
      </w:r>
    </w:p>
    <w:p w14:paraId="632E4E39" w14:textId="77777777" w:rsidR="006530DA" w:rsidRDefault="006530DA" w:rsidP="00CD7F17">
      <w:pPr>
        <w:pStyle w:val="OZNRODZAKTUtznustawalubrozporzdzenieiorganwydajcy"/>
      </w:pPr>
    </w:p>
    <w:p w14:paraId="1AF030D8" w14:textId="45016FE4" w:rsidR="00261A16" w:rsidRDefault="00CD7F17" w:rsidP="00CD7F17">
      <w:pPr>
        <w:pStyle w:val="OZNRODZAKTUtznustawalubrozporzdzenieiorganwydajcy"/>
      </w:pPr>
      <w:r>
        <w:t>Ustawa</w:t>
      </w:r>
    </w:p>
    <w:p w14:paraId="0D2B0D83" w14:textId="0A80B783" w:rsidR="00CD7F17" w:rsidRDefault="00CD7F17" w:rsidP="00CD7F17">
      <w:pPr>
        <w:pStyle w:val="DATAAKTUdatauchwalenialubwydaniaaktu"/>
      </w:pPr>
      <w:r>
        <w:t xml:space="preserve">z dnia </w:t>
      </w:r>
      <w:r w:rsidR="00FA0B55">
        <w:t>….</w:t>
      </w:r>
    </w:p>
    <w:p w14:paraId="3DE61466" w14:textId="7E379AB1" w:rsidR="00CD7F17" w:rsidRDefault="00CD7F17" w:rsidP="00CD7F17">
      <w:pPr>
        <w:pStyle w:val="TYTUAKTUprzedmiotregulacjiustawylubrozporzdzenia"/>
      </w:pPr>
      <w:r>
        <w:t>o zmianie ustawy o Państwowej Inspekcji Pracy oraz niektórych innych ustaw</w:t>
      </w:r>
      <w:r w:rsidR="00894BF1">
        <w:rPr>
          <w:rStyle w:val="Odwoanieprzypisudolnego"/>
        </w:rPr>
        <w:footnoteReference w:customMarkFollows="1" w:id="1"/>
        <w:t>1)</w:t>
      </w:r>
    </w:p>
    <w:p w14:paraId="13CB50CE" w14:textId="79E7B963" w:rsidR="00CD7F17" w:rsidRDefault="00CD7F17" w:rsidP="00CD7F17">
      <w:pPr>
        <w:pStyle w:val="ARTartustawynprozporzdzenia"/>
      </w:pPr>
    </w:p>
    <w:p w14:paraId="49C000E7" w14:textId="3CCDAF5E" w:rsidR="00CD7F17" w:rsidRPr="003C359A" w:rsidRDefault="78A44B3C" w:rsidP="003C359A">
      <w:pPr>
        <w:pStyle w:val="ARTartustawynprozporzdzenia"/>
      </w:pPr>
      <w:r w:rsidRPr="355FC57B">
        <w:rPr>
          <w:rStyle w:val="Ppogrubienie"/>
        </w:rPr>
        <w:t>Art. 1.</w:t>
      </w:r>
      <w:r>
        <w:t xml:space="preserve"> W ustawie z dnia 13 kwietnia 2007 r. o Państwowej Inspekcji Pracy (</w:t>
      </w:r>
      <w:r w:rsidR="47772E5E">
        <w:t>Dz. U. z</w:t>
      </w:r>
      <w:r w:rsidR="64120845">
        <w:t> </w:t>
      </w:r>
      <w:r w:rsidR="47772E5E">
        <w:t>2024</w:t>
      </w:r>
      <w:r w:rsidR="651B9B8B">
        <w:t> </w:t>
      </w:r>
      <w:r w:rsidR="47772E5E">
        <w:t>r. poz. 1712</w:t>
      </w:r>
      <w:r w:rsidR="4C8DB909">
        <w:t xml:space="preserve"> oraz z 2025 r. poz. 321, 368, 620 i 769</w:t>
      </w:r>
      <w:r w:rsidR="47772E5E">
        <w:t>) wprowadza się następujące zmiany:</w:t>
      </w:r>
    </w:p>
    <w:p w14:paraId="1B4C31AB" w14:textId="21910D6D" w:rsidR="001134ED" w:rsidRDefault="00421262" w:rsidP="00ED7CEB">
      <w:pPr>
        <w:pStyle w:val="PKTpunkt"/>
      </w:pPr>
      <w:r w:rsidRPr="00A251DD">
        <w:t>1)</w:t>
      </w:r>
      <w:r w:rsidR="00970A01">
        <w:tab/>
      </w:r>
      <w:r w:rsidR="00AB7E51">
        <w:t>w art. 10</w:t>
      </w:r>
      <w:r w:rsidR="001134ED">
        <w:t xml:space="preserve"> </w:t>
      </w:r>
      <w:r w:rsidR="00ED7CEB">
        <w:t>w ust. 1 pkt 11 otrzymuje brzmienie</w:t>
      </w:r>
      <w:r w:rsidR="001134ED">
        <w:t>:</w:t>
      </w:r>
    </w:p>
    <w:p w14:paraId="6C9B1108" w14:textId="04AF3FFA" w:rsidR="00722629" w:rsidRDefault="001134ED" w:rsidP="00722629">
      <w:pPr>
        <w:pStyle w:val="ZPKTzmpktartykuempunktem"/>
      </w:pPr>
      <w:r>
        <w:t>„11)</w:t>
      </w:r>
      <w:r>
        <w:tab/>
      </w:r>
      <w:r w:rsidR="00ED7CEB">
        <w:t>za zgodą osoby zainteresowanej – uczestnictwo w postępowaniu przed sądem pracy w sprawach o ustalenie istnienia stosunku pracy;</w:t>
      </w:r>
      <w:r w:rsidR="007266CE">
        <w:t>”;</w:t>
      </w:r>
    </w:p>
    <w:p w14:paraId="7FD9F6E0" w14:textId="71E60440" w:rsidR="009E3003" w:rsidRDefault="001134ED" w:rsidP="00A251DD">
      <w:pPr>
        <w:pStyle w:val="PKTpunkt"/>
      </w:pPr>
      <w:r>
        <w:t>2)</w:t>
      </w:r>
      <w:r w:rsidR="009E3003">
        <w:tab/>
        <w:t>w art. 1</w:t>
      </w:r>
      <w:r w:rsidR="00ED7CEB">
        <w:t>1:</w:t>
      </w:r>
    </w:p>
    <w:p w14:paraId="203DF38D" w14:textId="465A8F37" w:rsidR="00ED7CEB" w:rsidRDefault="00ED7CEB" w:rsidP="00ED7CEB">
      <w:pPr>
        <w:pStyle w:val="LITlitera"/>
      </w:pPr>
      <w:r>
        <w:t>a)</w:t>
      </w:r>
      <w:r>
        <w:tab/>
        <w:t>po pkt 7 dodaje się pkt 7a w brzmieniu:</w:t>
      </w:r>
    </w:p>
    <w:p w14:paraId="1B350474" w14:textId="2877E503" w:rsidR="00ED7CEB" w:rsidRDefault="3E10503B" w:rsidP="00ED7CEB">
      <w:pPr>
        <w:pStyle w:val="ZLITPKTzmpktliter"/>
      </w:pPr>
      <w:r>
        <w:t>„7a)</w:t>
      </w:r>
      <w:r w:rsidR="00ED7CEB">
        <w:tab/>
      </w:r>
      <w:r>
        <w:t>stwierdz</w:t>
      </w:r>
      <w:r w:rsidR="3FDD32ED">
        <w:t>a</w:t>
      </w:r>
      <w:r>
        <w:t xml:space="preserve">nia istnienia stosunku pracy w sytuacji kiedy zawarto umowę cywilnoprawną </w:t>
      </w:r>
      <w:r w:rsidR="3DFAC1EF">
        <w:t xml:space="preserve">lub osoba faktycznie świadczy pracę za wynagrodzeniem </w:t>
      </w:r>
      <w:r>
        <w:t>w warunkach, w których zgodnie z art. 22 § 1 ustawy z dnia 26 czerwca 1974 r. – Kodeks pracy, powinna być zawarta umowa o pracę</w:t>
      </w:r>
      <w:r w:rsidR="61C591CD">
        <w:t>;”,</w:t>
      </w:r>
    </w:p>
    <w:p w14:paraId="3D245290" w14:textId="568ED11B" w:rsidR="00ED7CEB" w:rsidRDefault="00ED7CEB" w:rsidP="000470FB">
      <w:pPr>
        <w:pStyle w:val="ZPKTzmpktartykuempunktem"/>
      </w:pPr>
      <w:r>
        <w:t>b)</w:t>
      </w:r>
      <w:r w:rsidR="000470FB" w:rsidRPr="00A24A6A">
        <w:tab/>
      </w:r>
      <w:r>
        <w:t>pkt 8 otrzymuje brzmienie:</w:t>
      </w:r>
    </w:p>
    <w:p w14:paraId="13028153" w14:textId="4568B295" w:rsidR="00ED7CEB" w:rsidRDefault="00ED7CEB" w:rsidP="006D492D">
      <w:pPr>
        <w:pStyle w:val="ZLITPKTzmpktliter"/>
      </w:pPr>
      <w:r w:rsidRPr="00ED7CEB">
        <w:t xml:space="preserve">„8) </w:t>
      </w:r>
      <w:r w:rsidRPr="00ED7CEB">
        <w:tab/>
        <w:t>skierowania wystąpienia lub wydania polecenia, w razie stwierdzenia innych naruszeń niż wymienione w pkt 1–7a, a także wyciągnięcia konsekwencji w stosunku do osób odpowiedzialnych.”;</w:t>
      </w:r>
    </w:p>
    <w:p w14:paraId="36E30D2C" w14:textId="7882E9BB" w:rsidR="00ED7CEB" w:rsidRDefault="006D492D" w:rsidP="006D492D">
      <w:pPr>
        <w:pStyle w:val="PKTpunkt"/>
      </w:pPr>
      <w:r>
        <w:t>3)</w:t>
      </w:r>
      <w:r>
        <w:tab/>
        <w:t>w art. 13:</w:t>
      </w:r>
    </w:p>
    <w:p w14:paraId="514DA0F2" w14:textId="57484448" w:rsidR="006D492D" w:rsidRPr="006D492D" w:rsidRDefault="006D492D" w:rsidP="006D492D">
      <w:pPr>
        <w:pStyle w:val="LITlitera"/>
      </w:pPr>
      <w:r w:rsidRPr="006D492D">
        <w:t>a)</w:t>
      </w:r>
      <w:r w:rsidRPr="006D492D">
        <w:tab/>
        <w:t>pkt 1 otrzymuje brzmienie:</w:t>
      </w:r>
    </w:p>
    <w:p w14:paraId="3EDBF61B" w14:textId="5D4D315F" w:rsidR="006D492D" w:rsidRPr="006D492D" w:rsidRDefault="73C50C85" w:rsidP="006D492D">
      <w:pPr>
        <w:pStyle w:val="ZLITPKTzmpktliter"/>
      </w:pPr>
      <w:r>
        <w:t>„1)</w:t>
      </w:r>
      <w:r w:rsidR="006D492D">
        <w:tab/>
      </w:r>
      <w:r>
        <w:t>pracodawcy – a w zakresie bezpieczeństwa i higieny pracy</w:t>
      </w:r>
      <w:r w:rsidR="3212A2F8">
        <w:t>,</w:t>
      </w:r>
      <w:r w:rsidR="61C591CD">
        <w:t xml:space="preserve">  kontroli</w:t>
      </w:r>
      <w:r>
        <w:t xml:space="preserve"> legalności zatrudnienia</w:t>
      </w:r>
      <w:r w:rsidR="3AB5A1B6">
        <w:t xml:space="preserve"> oraz</w:t>
      </w:r>
      <w:r>
        <w:t xml:space="preserve"> zawierania umów cywilnoprawnych w</w:t>
      </w:r>
      <w:r w:rsidR="01FC5E4A">
        <w:t> </w:t>
      </w:r>
      <w:r>
        <w:t xml:space="preserve">warunkach, w których </w:t>
      </w:r>
      <w:r>
        <w:lastRenderedPageBreak/>
        <w:t>zgodnie z art. 22 § 1</w:t>
      </w:r>
      <w:r w:rsidR="76996A50">
        <w:t xml:space="preserve"> ustawy z dnia 26 czerwca 1974 r. – </w:t>
      </w:r>
      <w:r>
        <w:t xml:space="preserve"> Kodeks pracy powinna być zawarta umowa o pracę, także niebędący pracodawcami przedsiębiorcy i inne jednostki organizacyjne – na rzecz których jest lub w okresie jednego roku poprzedzającego dzień rozpoczęcia kontroli była świadczona praca przez osoby fizyczne, w tym przez osoby </w:t>
      </w:r>
      <w:r w:rsidR="76996A50">
        <w:t>prowadzące na własny rachunek działalność gospodarczą</w:t>
      </w:r>
      <w:r>
        <w:t>, bez względu na podstawę świadczenia pracy,”,</w:t>
      </w:r>
    </w:p>
    <w:p w14:paraId="177D47D9" w14:textId="44FE5E4E" w:rsidR="006D492D" w:rsidRPr="006D492D" w:rsidRDefault="006D492D" w:rsidP="006D492D">
      <w:pPr>
        <w:pStyle w:val="LITlitera"/>
      </w:pPr>
      <w:r>
        <w:t>b)</w:t>
      </w:r>
      <w:r>
        <w:tab/>
      </w:r>
      <w:r w:rsidRPr="006D492D">
        <w:t>pkt 5 otrzymuje brzmienie:</w:t>
      </w:r>
    </w:p>
    <w:p w14:paraId="6AAFC5A0" w14:textId="77777777" w:rsidR="0028387E" w:rsidRDefault="73C50C85" w:rsidP="0028387E">
      <w:pPr>
        <w:pStyle w:val="ZLITPKTzmpktliter"/>
      </w:pPr>
      <w:r>
        <w:t xml:space="preserve">„5) </w:t>
      </w:r>
      <w:r w:rsidR="006D492D">
        <w:tab/>
      </w:r>
      <w:r>
        <w:t>przedsiębiorcy i inne jednostki organizacyjne, na rzecz których w ramach prowadzonej przez te podmioty działalności</w:t>
      </w:r>
      <w:r w:rsidR="0CE81E1A">
        <w:t>:</w:t>
      </w:r>
      <w:r>
        <w:t xml:space="preserve"> </w:t>
      </w:r>
    </w:p>
    <w:p w14:paraId="18616217" w14:textId="0661A2D0" w:rsidR="006D492D" w:rsidRPr="006D492D" w:rsidRDefault="73C50C85" w:rsidP="00967033">
      <w:pPr>
        <w:pStyle w:val="ZLITLITwPKTzmlitwpktliter"/>
      </w:pPr>
      <w:r>
        <w:t>a)</w:t>
      </w:r>
      <w:r w:rsidR="006D492D">
        <w:tab/>
      </w:r>
      <w:r>
        <w:t xml:space="preserve">jest lub </w:t>
      </w:r>
      <w:r w:rsidR="13942709" w:rsidRPr="355FC57B">
        <w:rPr>
          <w:rFonts w:ascii="Times New Roman" w:eastAsia="Times New Roman" w:hAnsi="Times New Roman" w:cs="Times New Roman"/>
          <w:szCs w:val="24"/>
        </w:rPr>
        <w:t xml:space="preserve">w okresie jednego roku poprzedzającego dzień rozpoczęcia kontroli </w:t>
      </w:r>
      <w:r>
        <w:t>było wykonywane zlecenie,</w:t>
      </w:r>
    </w:p>
    <w:p w14:paraId="6AFCC932" w14:textId="34CB701D" w:rsidR="006D492D" w:rsidRPr="006D492D" w:rsidRDefault="73C50C85" w:rsidP="00967033">
      <w:pPr>
        <w:pStyle w:val="ZLITLITwPKTzmlitwpktliter"/>
      </w:pPr>
      <w:r>
        <w:t>b)</w:t>
      </w:r>
      <w:r w:rsidR="006D492D">
        <w:tab/>
      </w:r>
      <w:r>
        <w:t xml:space="preserve">są lub </w:t>
      </w:r>
      <w:r w:rsidR="0EF41EEB" w:rsidRPr="355FC57B">
        <w:rPr>
          <w:rFonts w:ascii="Times New Roman" w:eastAsia="Times New Roman" w:hAnsi="Times New Roman" w:cs="Times New Roman"/>
          <w:szCs w:val="24"/>
        </w:rPr>
        <w:t xml:space="preserve">w okresie jednego roku poprzedzającego dzień rozpoczęcia kontroli </w:t>
      </w:r>
      <w:r>
        <w:t>były świadczone usługi przez przyjmującego zlecenie lub świadczącego usługi</w:t>
      </w:r>
    </w:p>
    <w:p w14:paraId="7EBF6FE2" w14:textId="58411F18" w:rsidR="006D492D" w:rsidRPr="006D492D" w:rsidRDefault="006D492D" w:rsidP="006D492D">
      <w:pPr>
        <w:pStyle w:val="ZLITPKTzmpktliter"/>
      </w:pPr>
      <w:r w:rsidRPr="006D492D">
        <w:t xml:space="preserve">– </w:t>
      </w:r>
      <w:r w:rsidRPr="006D492D">
        <w:tab/>
        <w:t>w zakresie wypłacania takim osobom wynagrodzenia w wysokości wynikającej z wysokości minimalnej stawki godzinowej, zgodnie z przepisami ustawy z</w:t>
      </w:r>
      <w:r w:rsidR="008060BF">
        <w:t> </w:t>
      </w:r>
      <w:r w:rsidRPr="006D492D">
        <w:t xml:space="preserve">dnia 10 października 2002 r. o minimalnym wynagrodzeniu za pracę </w:t>
      </w:r>
      <w:r w:rsidRPr="006D492D">
        <w:br/>
        <w:t>(Dz. U. z 2024 r. poz. 1773),”;</w:t>
      </w:r>
    </w:p>
    <w:p w14:paraId="0A70523B" w14:textId="1B821FD5" w:rsidR="006D492D" w:rsidRDefault="00967033" w:rsidP="000E722B">
      <w:pPr>
        <w:pStyle w:val="PKTpunkt"/>
      </w:pPr>
      <w:r>
        <w:t>4)</w:t>
      </w:r>
      <w:r>
        <w:tab/>
      </w:r>
      <w:r w:rsidR="009E60F0">
        <w:t>w art. 14 w ust. 2 pkt 3 otrzymuje brzmienie:</w:t>
      </w:r>
    </w:p>
    <w:p w14:paraId="2022D0E7" w14:textId="743D7093" w:rsidR="009E60F0" w:rsidRDefault="009E60F0" w:rsidP="000470FB">
      <w:pPr>
        <w:pStyle w:val="ZPKTzmpktartykuempunktem"/>
      </w:pPr>
      <w:r w:rsidRPr="006D492D">
        <w:t>„</w:t>
      </w:r>
      <w:r>
        <w:t>3</w:t>
      </w:r>
      <w:r w:rsidRPr="006D492D">
        <w:t>)</w:t>
      </w:r>
      <w:r>
        <w:t xml:space="preserve"> </w:t>
      </w:r>
      <w:r w:rsidR="0028387E">
        <w:tab/>
      </w:r>
      <w:r>
        <w:t>przez Zakład Ubezpieczeń Społecznych w zakresie niezbędnym do realizacji zadań Państwowej Inspekcji Pracy;</w:t>
      </w:r>
      <w:r w:rsidRPr="009E60F0">
        <w:t xml:space="preserve"> </w:t>
      </w:r>
      <w:r w:rsidRPr="006D492D">
        <w:t>”</w:t>
      </w:r>
      <w:r>
        <w:t>;</w:t>
      </w:r>
    </w:p>
    <w:p w14:paraId="77B16F44" w14:textId="59497238" w:rsidR="00C80194" w:rsidRDefault="009E60F0" w:rsidP="000E722B">
      <w:pPr>
        <w:pStyle w:val="PKTpunkt"/>
      </w:pPr>
      <w:r>
        <w:t>5)</w:t>
      </w:r>
      <w:r w:rsidR="00881A3E">
        <w:tab/>
      </w:r>
      <w:r w:rsidR="00C80194">
        <w:t>po art. 14 dodaje się art. 14a w brzmieniu:</w:t>
      </w:r>
    </w:p>
    <w:p w14:paraId="0A81E766" w14:textId="77777777" w:rsidR="00C80194" w:rsidRPr="00C80194" w:rsidRDefault="00C80194" w:rsidP="00761E9A">
      <w:pPr>
        <w:pStyle w:val="ZARTzmartartykuempunktem"/>
      </w:pPr>
      <w:r w:rsidRPr="006D492D">
        <w:t>„</w:t>
      </w:r>
      <w:r w:rsidRPr="00C80194">
        <w:t>Art. 14a. 1. Państwowa Inspekcja Pracy udostępnia Zakładowi Ubezpieczeń Społecznych:</w:t>
      </w:r>
    </w:p>
    <w:p w14:paraId="3496DF24" w14:textId="77777777" w:rsidR="00C80194" w:rsidRPr="00C80194" w:rsidRDefault="00C80194" w:rsidP="0028387E">
      <w:pPr>
        <w:pStyle w:val="ZARTzmartartykuempunktem"/>
      </w:pPr>
      <w:r w:rsidRPr="00C80194">
        <w:t>1)</w:t>
      </w:r>
      <w:r w:rsidRPr="00C80194">
        <w:tab/>
        <w:t xml:space="preserve">ustalone podczas kontroli dane dotyczące podmiotu kontrolowanego obejmujące: </w:t>
      </w:r>
    </w:p>
    <w:p w14:paraId="1AFB2C91" w14:textId="250F27F4" w:rsidR="00C80194" w:rsidRPr="00C80194" w:rsidRDefault="00C80194" w:rsidP="00145D24">
      <w:pPr>
        <w:pStyle w:val="ZARTzmartartykuempunktem"/>
      </w:pPr>
      <w:r w:rsidRPr="00C80194">
        <w:t>a)</w:t>
      </w:r>
      <w:r w:rsidRPr="00C80194">
        <w:tab/>
        <w:t>numer NIP</w:t>
      </w:r>
      <w:r>
        <w:t>,</w:t>
      </w:r>
    </w:p>
    <w:p w14:paraId="30E96AE7" w14:textId="7414B55B" w:rsidR="00C80194" w:rsidRPr="00C80194" w:rsidRDefault="31E3D0BF" w:rsidP="00145D24">
      <w:pPr>
        <w:pStyle w:val="ZARTzmartartykuempunktem"/>
      </w:pPr>
      <w:r>
        <w:t>b)</w:t>
      </w:r>
      <w:r w:rsidR="00C80194">
        <w:tab/>
      </w:r>
      <w:r>
        <w:t>numer</w:t>
      </w:r>
      <w:r w:rsidR="5CBD0459">
        <w:t xml:space="preserve"> identyfikacyjny</w:t>
      </w:r>
      <w:r>
        <w:t xml:space="preserve"> </w:t>
      </w:r>
      <w:r w:rsidR="58150B25">
        <w:t>REGON</w:t>
      </w:r>
      <w:r>
        <w:t>,</w:t>
      </w:r>
    </w:p>
    <w:p w14:paraId="05B6EA8D" w14:textId="31BC15A9" w:rsidR="00C80194" w:rsidRPr="00C80194" w:rsidRDefault="00C80194" w:rsidP="00145D24">
      <w:pPr>
        <w:pStyle w:val="ZARTzmartartykuempunktem"/>
      </w:pPr>
      <w:r w:rsidRPr="00C80194">
        <w:t>c)</w:t>
      </w:r>
      <w:r w:rsidRPr="00C80194">
        <w:tab/>
        <w:t>nazwę podmiotu kontrolowanego</w:t>
      </w:r>
      <w:r>
        <w:t>,</w:t>
      </w:r>
    </w:p>
    <w:p w14:paraId="5550D367" w14:textId="1797C89E" w:rsidR="00C80194" w:rsidRPr="00C80194" w:rsidRDefault="00C80194" w:rsidP="00145D24">
      <w:pPr>
        <w:pStyle w:val="ZARTzmartartykuempunktem"/>
      </w:pPr>
      <w:r w:rsidRPr="00C80194">
        <w:t>d)</w:t>
      </w:r>
      <w:r w:rsidRPr="00C80194">
        <w:tab/>
        <w:t>adres siedziby, w tym miejsca wykonywania pracy, jeżeli podmiotem powierzającym pracę jest agencja zatrudnienia</w:t>
      </w:r>
      <w:r>
        <w:t>,</w:t>
      </w:r>
    </w:p>
    <w:p w14:paraId="18CAE864" w14:textId="34F80F2B" w:rsidR="00C80194" w:rsidRPr="00C80194" w:rsidRDefault="00C80194" w:rsidP="00145D24">
      <w:pPr>
        <w:pStyle w:val="ZARTzmartartykuempunktem"/>
      </w:pPr>
      <w:r w:rsidRPr="00C80194">
        <w:t>e)</w:t>
      </w:r>
      <w:r w:rsidRPr="00C80194">
        <w:tab/>
        <w:t>datę kontroli</w:t>
      </w:r>
      <w:r>
        <w:t>,</w:t>
      </w:r>
    </w:p>
    <w:p w14:paraId="3B42133A" w14:textId="5D0D9BCC" w:rsidR="00C80194" w:rsidRPr="00C80194" w:rsidRDefault="00C80194" w:rsidP="00F5108B">
      <w:pPr>
        <w:pStyle w:val="ZARTzmartartykuempunktem"/>
      </w:pPr>
      <w:r w:rsidRPr="00C80194">
        <w:lastRenderedPageBreak/>
        <w:t>f)</w:t>
      </w:r>
      <w:r w:rsidRPr="00C80194">
        <w:tab/>
      </w:r>
      <w:r w:rsidR="0028387E">
        <w:tab/>
      </w:r>
      <w:r w:rsidRPr="00C80194">
        <w:t>wysokość kwoty wskazanej w nakazie inspektora pracy</w:t>
      </w:r>
      <w:r>
        <w:t xml:space="preserve">, </w:t>
      </w:r>
      <w:r w:rsidRPr="00C80194">
        <w:t>o którym mowa w art. 11 pkt 7</w:t>
      </w:r>
      <w:r w:rsidR="00761E9A">
        <w:t>,</w:t>
      </w:r>
    </w:p>
    <w:p w14:paraId="70E87C2C" w14:textId="6E9EAD11" w:rsidR="00C80194" w:rsidRPr="00C80194" w:rsidRDefault="00C80194" w:rsidP="00F5108B">
      <w:pPr>
        <w:pStyle w:val="ZARTzmartartykuempunktem"/>
      </w:pPr>
      <w:r w:rsidRPr="00C80194">
        <w:t>g)</w:t>
      </w:r>
      <w:r w:rsidRPr="00C80194">
        <w:tab/>
        <w:t>wysokość kwoty wskazanej w skierowanym wystąpieniu lub wydanym poleceniu o których mowa w art. 11 pkt 8</w:t>
      </w:r>
      <w:bookmarkStart w:id="0" w:name="_Hlk207287016"/>
      <w:r>
        <w:t>,</w:t>
      </w:r>
    </w:p>
    <w:bookmarkEnd w:id="0"/>
    <w:p w14:paraId="21F0979A" w14:textId="60D6BA23" w:rsidR="00C80194" w:rsidRPr="00C80194" w:rsidRDefault="00C80194" w:rsidP="00F5108B">
      <w:pPr>
        <w:pStyle w:val="ZARTzmartartykuempunktem"/>
      </w:pPr>
      <w:r w:rsidRPr="00C80194">
        <w:t>h)</w:t>
      </w:r>
      <w:r w:rsidRPr="00C80194">
        <w:tab/>
        <w:t>wysokość kwoty wskazanej w skierowanym wystąpieniu lub wydanym poleceniu o których mowa w art. 11b</w:t>
      </w:r>
      <w:r w:rsidR="008112F3">
        <w:t>,</w:t>
      </w:r>
      <w:r w:rsidRPr="00C80194">
        <w:t xml:space="preserve"> </w:t>
      </w:r>
    </w:p>
    <w:p w14:paraId="25F4ACEA" w14:textId="597E4AEF" w:rsidR="00C80194" w:rsidRPr="00C80194" w:rsidRDefault="00C80194" w:rsidP="00F5108B">
      <w:pPr>
        <w:pStyle w:val="ZARTzmartartykuempunktem"/>
      </w:pPr>
      <w:r w:rsidRPr="00C80194">
        <w:t>i)</w:t>
      </w:r>
      <w:r w:rsidRPr="00C80194">
        <w:tab/>
        <w:t>imię, nazwisko, numer PESEL, osób, których dotyczy decyzja wydana na podstawie art. 11 pkt 7a</w:t>
      </w:r>
      <w:r w:rsidR="00BF008F">
        <w:t>;</w:t>
      </w:r>
    </w:p>
    <w:p w14:paraId="369A48CD" w14:textId="77777777" w:rsidR="00C80194" w:rsidRPr="00C80194" w:rsidRDefault="00C80194" w:rsidP="00F5108B">
      <w:pPr>
        <w:pStyle w:val="ZARTzmartartykuempunktem"/>
      </w:pPr>
      <w:r w:rsidRPr="00C80194">
        <w:t>2)</w:t>
      </w:r>
      <w:r w:rsidRPr="00C80194">
        <w:tab/>
        <w:t>ustalone podczas kontroli dane dotyczące osób wykonujących pracę obejmujące:</w:t>
      </w:r>
    </w:p>
    <w:p w14:paraId="57E7B85D" w14:textId="555582AA" w:rsidR="00C80194" w:rsidRPr="00C80194" w:rsidRDefault="00C80194" w:rsidP="00F5108B">
      <w:pPr>
        <w:pStyle w:val="ZARTzmartartykuempunktem"/>
      </w:pPr>
      <w:r w:rsidRPr="00C80194">
        <w:t>a)</w:t>
      </w:r>
      <w:r w:rsidRPr="00C80194">
        <w:tab/>
        <w:t>imię i nazwisko osoby wykonującej pracę</w:t>
      </w:r>
      <w:r w:rsidR="008112F3">
        <w:t>,</w:t>
      </w:r>
    </w:p>
    <w:p w14:paraId="6F98A418" w14:textId="4C82A80C" w:rsidR="00C80194" w:rsidRPr="00C80194" w:rsidRDefault="00C80194" w:rsidP="00F5108B">
      <w:pPr>
        <w:pStyle w:val="ZARTzmartartykuempunktem"/>
      </w:pPr>
      <w:r w:rsidRPr="00C80194">
        <w:t>b)</w:t>
      </w:r>
      <w:r w:rsidRPr="00C80194">
        <w:tab/>
      </w:r>
      <w:r w:rsidR="008112F3">
        <w:t xml:space="preserve">numer </w:t>
      </w:r>
      <w:r w:rsidRPr="00C80194">
        <w:t>PESEL</w:t>
      </w:r>
      <w:r w:rsidR="008112F3">
        <w:t>,</w:t>
      </w:r>
    </w:p>
    <w:p w14:paraId="4DDC2487" w14:textId="4B75AA9A" w:rsidR="00C80194" w:rsidRPr="00C80194" w:rsidRDefault="00C80194" w:rsidP="00F5108B">
      <w:pPr>
        <w:pStyle w:val="ZARTzmartartykuempunktem"/>
      </w:pPr>
      <w:r w:rsidRPr="00C80194">
        <w:t>c)</w:t>
      </w:r>
      <w:r w:rsidRPr="00C80194">
        <w:tab/>
        <w:t>obywatelstwo</w:t>
      </w:r>
      <w:r w:rsidR="008112F3">
        <w:t>,</w:t>
      </w:r>
    </w:p>
    <w:p w14:paraId="117239F8" w14:textId="7C1EB267" w:rsidR="00C80194" w:rsidRPr="00C80194" w:rsidRDefault="00C80194" w:rsidP="00F5108B">
      <w:pPr>
        <w:pStyle w:val="ZARTzmartartykuempunktem"/>
      </w:pPr>
      <w:r w:rsidRPr="00C80194">
        <w:t>d)</w:t>
      </w:r>
      <w:r w:rsidRPr="00C80194">
        <w:tab/>
        <w:t>okres wykonywanej pracy</w:t>
      </w:r>
      <w:r w:rsidR="008112F3">
        <w:t>,</w:t>
      </w:r>
    </w:p>
    <w:p w14:paraId="66269A49" w14:textId="40AF1F2A" w:rsidR="00C80194" w:rsidRPr="00C80194" w:rsidRDefault="00C80194" w:rsidP="00F5108B">
      <w:pPr>
        <w:pStyle w:val="ZARTzmartartykuempunktem"/>
      </w:pPr>
      <w:r w:rsidRPr="00C80194">
        <w:t>e)</w:t>
      </w:r>
      <w:r w:rsidRPr="00C80194">
        <w:tab/>
        <w:t>dane podmiotu powierzającego wykonywanie pracy</w:t>
      </w:r>
      <w:r w:rsidR="008112F3">
        <w:t>,</w:t>
      </w:r>
    </w:p>
    <w:p w14:paraId="1796063F" w14:textId="1352D319" w:rsidR="00C80194" w:rsidRPr="00C80194" w:rsidRDefault="00C80194" w:rsidP="00F5108B">
      <w:pPr>
        <w:pStyle w:val="ZARTzmartartykuempunktem"/>
      </w:pPr>
      <w:r w:rsidRPr="00C80194">
        <w:t>f)</w:t>
      </w:r>
      <w:r w:rsidRPr="00C80194">
        <w:tab/>
        <w:t>rodzaj zawartej umowy</w:t>
      </w:r>
    </w:p>
    <w:p w14:paraId="717A6D55" w14:textId="4E3AB5AB" w:rsidR="00C80194" w:rsidRPr="00C80194" w:rsidRDefault="00C80194" w:rsidP="00F5108B">
      <w:pPr>
        <w:pStyle w:val="ZARTzmartartykuempunktem"/>
      </w:pPr>
      <w:r w:rsidRPr="00C80194">
        <w:t xml:space="preserve">– w zakresie niezbędnym do realizacji zadań określonych w art. 68 ust. 1 pkt 1 i 6, </w:t>
      </w:r>
      <w:r w:rsidR="00706F57">
        <w:t xml:space="preserve">art. </w:t>
      </w:r>
      <w:r w:rsidRPr="00C80194">
        <w:t>68ac oraz art. 71 ustawy z dnia 13 października 1998 r. o systemie ubezpieczeń społecznych</w:t>
      </w:r>
      <w:r w:rsidR="008112F3">
        <w:t xml:space="preserve"> </w:t>
      </w:r>
      <w:r w:rsidRPr="00C80194">
        <w:t xml:space="preserve">(Dz. U. z 2025 r. poz. 350, </w:t>
      </w:r>
      <w:r w:rsidR="00761E9A">
        <w:t>z późn. zm.</w:t>
      </w:r>
      <w:r w:rsidR="00761E9A">
        <w:rPr>
          <w:rStyle w:val="Odwoanieprzypisudolnego"/>
        </w:rPr>
        <w:footnoteReference w:customMarkFollows="1" w:id="2"/>
        <w:t>2)</w:t>
      </w:r>
      <w:r w:rsidR="00761E9A">
        <w:t>)</w:t>
      </w:r>
      <w:r w:rsidR="00017404">
        <w:t>.</w:t>
      </w:r>
      <w:r w:rsidR="00017404" w:rsidRPr="00017404">
        <w:t>”</w:t>
      </w:r>
      <w:r w:rsidRPr="00C80194">
        <w:t>;</w:t>
      </w:r>
    </w:p>
    <w:p w14:paraId="692887F0" w14:textId="7809A248" w:rsidR="00881A3E" w:rsidRPr="008112F3" w:rsidRDefault="00C80194" w:rsidP="008112F3">
      <w:pPr>
        <w:pStyle w:val="PKTpunkt"/>
      </w:pPr>
      <w:r w:rsidRPr="008112F3">
        <w:t>6)</w:t>
      </w:r>
      <w:r w:rsidRPr="008112F3">
        <w:tab/>
      </w:r>
      <w:r w:rsidR="00881A3E" w:rsidRPr="008112F3">
        <w:t>art. 16 otrzymuje brzmienie:</w:t>
      </w:r>
    </w:p>
    <w:p w14:paraId="25F6389C" w14:textId="17F8EB56" w:rsidR="00881A3E" w:rsidRPr="00881A3E" w:rsidRDefault="4C8DB909" w:rsidP="0028387E">
      <w:pPr>
        <w:pStyle w:val="ZARTzmartartykuempunktem"/>
      </w:pPr>
      <w:r>
        <w:t>„Art. 16. Prezes Rady Ministrów określi, w drodze rozporządzenia</w:t>
      </w:r>
      <w:r w:rsidR="0028387E">
        <w:t xml:space="preserve"> </w:t>
      </w:r>
      <w:r>
        <w:t>tryb i formy współdziałania niektórych organów z Państwową Inspekcją Pracy w</w:t>
      </w:r>
      <w:r w:rsidR="5FEFD80A">
        <w:t> </w:t>
      </w:r>
      <w:r>
        <w:t>zakresie prawa pracy oraz legalności zatrudnienia</w:t>
      </w:r>
      <w:r w:rsidR="25255259">
        <w:t>,</w:t>
      </w:r>
      <w:r>
        <w:t xml:space="preserve"> uwzględniając potrzebę współdziałania i wymiany informacji pomiędzy niektórymi organami w zakresie prawa pracy, w tym bezpieczeństwa i higieny pracy oraz legalności zatrudnienia i</w:t>
      </w:r>
      <w:r w:rsidR="04E5CA09">
        <w:t> </w:t>
      </w:r>
      <w:r>
        <w:t>innej pracy zarobkowej w celu poprawy praworządności w stosunkach pracy i zapobieganiu naruszeni</w:t>
      </w:r>
      <w:r w:rsidR="6D1704E7">
        <w:t>om</w:t>
      </w:r>
      <w:r>
        <w:t xml:space="preserve"> prawa.”;</w:t>
      </w:r>
    </w:p>
    <w:p w14:paraId="6CFAD303" w14:textId="70BE9AF5" w:rsidR="009E60F0" w:rsidRPr="00761E9A" w:rsidRDefault="00761E9A" w:rsidP="008112F3">
      <w:pPr>
        <w:pStyle w:val="PKTpunkt"/>
      </w:pPr>
      <w:r>
        <w:t>7</w:t>
      </w:r>
      <w:r w:rsidR="00881A3E" w:rsidRPr="008112F3">
        <w:t>)</w:t>
      </w:r>
      <w:r w:rsidR="009E60F0" w:rsidRPr="008112F3">
        <w:tab/>
        <w:t>w art. 18 w ust. 1</w:t>
      </w:r>
      <w:r w:rsidR="00090FEA" w:rsidRPr="008112F3">
        <w:t xml:space="preserve"> pkt </w:t>
      </w:r>
      <w:r w:rsidR="009E60F0" w:rsidRPr="008112F3">
        <w:t>3 otrzymuje brzmienie:</w:t>
      </w:r>
    </w:p>
    <w:p w14:paraId="7D4009F4" w14:textId="21B5AFA9" w:rsidR="009E60F0" w:rsidRDefault="009E60F0" w:rsidP="006132EC">
      <w:pPr>
        <w:pStyle w:val="ZPKTzmpktartykuempunktem"/>
      </w:pPr>
      <w:r w:rsidRPr="009E60F0">
        <w:t>„3)</w:t>
      </w:r>
      <w:r>
        <w:tab/>
      </w:r>
      <w:r w:rsidRPr="009E60F0">
        <w:t>opracowywanie rocznych i wieloletnich programów działania Państwowej Inspekcji Pracy na podstawie analizy ryzyka;”;</w:t>
      </w:r>
    </w:p>
    <w:p w14:paraId="0BDD8850" w14:textId="5B4B9367" w:rsidR="009E60F0" w:rsidRPr="009E60F0" w:rsidRDefault="00761E9A" w:rsidP="000E722B">
      <w:pPr>
        <w:pStyle w:val="PKTpunkt"/>
      </w:pPr>
      <w:r>
        <w:t>8</w:t>
      </w:r>
      <w:r w:rsidR="009E60F0">
        <w:t>)</w:t>
      </w:r>
      <w:r w:rsidR="009E60F0">
        <w:tab/>
      </w:r>
      <w:r w:rsidR="009E60F0" w:rsidRPr="009E60F0">
        <w:t>w art. 19 w ust. 1 pkt 4 otrzymuje brzmienie:</w:t>
      </w:r>
    </w:p>
    <w:p w14:paraId="4CC31371" w14:textId="2FB74014" w:rsidR="009E60F0" w:rsidRPr="009E60F0" w:rsidRDefault="6A951DE6" w:rsidP="00801A42">
      <w:pPr>
        <w:pStyle w:val="ZPKTzmpktartykuempunktem"/>
      </w:pPr>
      <w:r>
        <w:t>„4)</w:t>
      </w:r>
      <w:r w:rsidR="009E60F0">
        <w:tab/>
      </w:r>
      <w:r>
        <w:t>wydawanie decyzji</w:t>
      </w:r>
      <w:r w:rsidR="6657B1BC">
        <w:t xml:space="preserve"> w sprawach</w:t>
      </w:r>
      <w:r>
        <w:t>, o których mowa w art. 11 pkt 5 i 7a;”;</w:t>
      </w:r>
    </w:p>
    <w:p w14:paraId="5F24DBDE" w14:textId="7D62AD8E" w:rsidR="009E60F0" w:rsidRPr="009E60F0" w:rsidRDefault="00761E9A" w:rsidP="000E722B">
      <w:pPr>
        <w:pStyle w:val="PKTpunkt"/>
      </w:pPr>
      <w:r>
        <w:lastRenderedPageBreak/>
        <w:t>9</w:t>
      </w:r>
      <w:r w:rsidR="009E60F0">
        <w:t>)</w:t>
      </w:r>
      <w:r w:rsidR="009E60F0">
        <w:tab/>
      </w:r>
      <w:r w:rsidR="009E60F0" w:rsidRPr="009E60F0">
        <w:t>w art. 23:</w:t>
      </w:r>
    </w:p>
    <w:p w14:paraId="07925905" w14:textId="77777777" w:rsidR="009E60F0" w:rsidRPr="009E60F0" w:rsidRDefault="009E60F0" w:rsidP="00801A42">
      <w:pPr>
        <w:pStyle w:val="LITlitera"/>
      </w:pPr>
      <w:r>
        <w:t>a)</w:t>
      </w:r>
      <w:r>
        <w:tab/>
      </w:r>
      <w:r w:rsidRPr="009E60F0">
        <w:t>w ust. 1:</w:t>
      </w:r>
    </w:p>
    <w:p w14:paraId="3073858B" w14:textId="3AF60C28" w:rsidR="009E60F0" w:rsidRDefault="009E60F0" w:rsidP="00801A42">
      <w:pPr>
        <w:pStyle w:val="TIRtiret"/>
      </w:pPr>
      <w:bookmarkStart w:id="1" w:name="_Hlk211523552"/>
      <w:r>
        <w:t>–</w:t>
      </w:r>
      <w:bookmarkEnd w:id="1"/>
      <w:r>
        <w:t xml:space="preserve"> po pkt 2 dodaje się pkt 2a w brzmieniu:</w:t>
      </w:r>
    </w:p>
    <w:p w14:paraId="77E06F0D" w14:textId="1BBE5CFF" w:rsidR="009E60F0" w:rsidRDefault="6A951DE6" w:rsidP="00801A42">
      <w:pPr>
        <w:pStyle w:val="ZLITPKTzmpktliter"/>
        <w:rPr>
          <w:rFonts w:eastAsia="Calibri"/>
        </w:rPr>
      </w:pPr>
      <w:r>
        <w:t xml:space="preserve">„2a) </w:t>
      </w:r>
      <w:r w:rsidR="009E60F0">
        <w:tab/>
      </w:r>
      <w:r w:rsidRPr="355FC57B">
        <w:rPr>
          <w:rFonts w:eastAsia="Calibri"/>
        </w:rPr>
        <w:t xml:space="preserve">żądania od podmiotu kontrolowanego – w </w:t>
      </w:r>
      <w:r>
        <w:t xml:space="preserve">uzasadnionych przypadkach, </w:t>
      </w:r>
      <w:r w:rsidR="2CB5FBAE" w:rsidRPr="355FC57B">
        <w:rPr>
          <w:rFonts w:ascii="Times New Roman" w:eastAsia="Times New Roman" w:hAnsi="Times New Roman" w:cs="Times New Roman"/>
          <w:szCs w:val="24"/>
        </w:rPr>
        <w:t>jeżeli nie stoi to w sprzeczności z celem kontroli – przeprowadzenia transmisji online umożliwiającej dokonanie zdalnych oględzin obiektów, pomieszczeń, stanowisk pracy, maszyn i urządzeń oraz przebiegu procesów technologicznych i pracy przy zastosowaniu dostępnych urządzeń technicznych umożliwiających przekaz telekomunikacyjny, a w szczególności urządzeń umożliwiających dwukierunkową łączność, pozwalających na odbiór obrazu lub obrazu i dźwięku w czasie rzeczywistym pomiędzy uczestnikami czynności kontrolnej</w:t>
      </w:r>
      <w:r w:rsidRPr="355FC57B">
        <w:rPr>
          <w:rFonts w:eastAsia="Calibri"/>
        </w:rPr>
        <w:t>;</w:t>
      </w:r>
      <w:bookmarkStart w:id="2" w:name="_Hlk211523640"/>
      <w:r w:rsidRPr="355FC57B">
        <w:rPr>
          <w:rFonts w:eastAsia="Calibri"/>
        </w:rPr>
        <w:t>”</w:t>
      </w:r>
      <w:bookmarkEnd w:id="2"/>
      <w:r w:rsidRPr="355FC57B">
        <w:rPr>
          <w:rFonts w:eastAsia="Calibri"/>
        </w:rPr>
        <w:t>,</w:t>
      </w:r>
    </w:p>
    <w:p w14:paraId="71025BCE" w14:textId="139D746E" w:rsidR="0028387E" w:rsidRPr="0028387E" w:rsidRDefault="0028387E" w:rsidP="0028387E">
      <w:pPr>
        <w:pStyle w:val="TIRtiret"/>
        <w:rPr>
          <w:rFonts w:eastAsia="Calibri"/>
        </w:rPr>
      </w:pPr>
      <w:r>
        <w:t xml:space="preserve">– </w:t>
      </w:r>
      <w:r w:rsidRPr="0028387E">
        <w:t>pkt 5 otrzymuje brzmienie:</w:t>
      </w:r>
    </w:p>
    <w:p w14:paraId="3DCF3837" w14:textId="009F1EB5" w:rsidR="6E7AD27B" w:rsidRPr="0028387E" w:rsidRDefault="6E7AD27B" w:rsidP="0028387E">
      <w:pPr>
        <w:pStyle w:val="ZLITPKTzmpktliter"/>
        <w:rPr>
          <w:rFonts w:eastAsia="Noto Sans"/>
        </w:rPr>
      </w:pPr>
      <w:r w:rsidRPr="0028387E">
        <w:rPr>
          <w:rFonts w:eastAsia="Noto Sans"/>
        </w:rPr>
        <w:t xml:space="preserve"> </w:t>
      </w:r>
      <w:r w:rsidR="0028387E" w:rsidRPr="0028387E">
        <w:t>„</w:t>
      </w:r>
      <w:r w:rsidRPr="0028387E">
        <w:rPr>
          <w:rFonts w:eastAsia="Noto Sans"/>
        </w:rPr>
        <w:t>5</w:t>
      </w:r>
      <w:r w:rsidR="0070140B">
        <w:rPr>
          <w:rFonts w:eastAsia="Noto Sans"/>
        </w:rPr>
        <w:t>)</w:t>
      </w:r>
      <w:r w:rsidR="0028387E" w:rsidRPr="0028387E">
        <w:rPr>
          <w:rFonts w:eastAsia="Noto Sans"/>
        </w:rPr>
        <w:t xml:space="preserve"> </w:t>
      </w:r>
      <w:r w:rsidRPr="0028387E">
        <w:rPr>
          <w:rFonts w:eastAsia="Noto Sans"/>
        </w:rPr>
        <w:t>żądania przedłożenia, w postaci papierowej lub elektronicznej, akt osobowych i wszelkich dokumentów związanych z wykonywaniem pracy przez pracowników lub osoby świadczące pracę na innej podstawie niż stosunek pracy;</w:t>
      </w:r>
      <w:r w:rsidR="0028387E" w:rsidRPr="0028387E">
        <w:rPr>
          <w:rFonts w:eastAsia="Calibri"/>
        </w:rPr>
        <w:t>”</w:t>
      </w:r>
      <w:r w:rsidRPr="0028387E">
        <w:rPr>
          <w:rFonts w:eastAsia="Noto Sans"/>
        </w:rPr>
        <w:t>,</w:t>
      </w:r>
    </w:p>
    <w:p w14:paraId="4FAAA93E" w14:textId="7F22B481" w:rsidR="0050368F" w:rsidRDefault="009E60F0" w:rsidP="00801A42">
      <w:pPr>
        <w:pStyle w:val="TIRtiret"/>
        <w:rPr>
          <w:rFonts w:eastAsia="Calibri"/>
        </w:rPr>
      </w:pPr>
      <w:r>
        <w:rPr>
          <w:rFonts w:eastAsia="Calibri"/>
        </w:rPr>
        <w:t xml:space="preserve">– </w:t>
      </w:r>
      <w:r w:rsidR="0050368F">
        <w:t xml:space="preserve">w pkt 5a po wyrazach </w:t>
      </w:r>
      <w:r w:rsidR="0050368F" w:rsidRPr="009E60F0">
        <w:t>„</w:t>
      </w:r>
      <w:r w:rsidR="0050368F">
        <w:t>w ustawie z dnia 10 czerwca 2016 r. o delegowaniu pracowników w ramach świadczenia usług</w:t>
      </w:r>
      <w:r w:rsidR="0050368F" w:rsidRPr="0050368F">
        <w:t>”</w:t>
      </w:r>
      <w:r w:rsidR="0050368F">
        <w:t xml:space="preserve">, dodaje się wyrazy </w:t>
      </w:r>
      <w:r w:rsidR="0050368F" w:rsidRPr="009E60F0">
        <w:t>„</w:t>
      </w:r>
      <w:r w:rsidR="0050368F">
        <w:t>lub dostarczania ich w postaci elektronicznej</w:t>
      </w:r>
      <w:r w:rsidR="0050368F" w:rsidRPr="0050368F">
        <w:t>”,</w:t>
      </w:r>
    </w:p>
    <w:p w14:paraId="2CDD82B0" w14:textId="5EABE1AC" w:rsidR="009E60F0" w:rsidRPr="009E60F0" w:rsidRDefault="0050368F" w:rsidP="00801A42">
      <w:pPr>
        <w:pStyle w:val="TIRtiret"/>
      </w:pPr>
      <w:r>
        <w:t xml:space="preserve">– </w:t>
      </w:r>
      <w:r w:rsidR="009E60F0">
        <w:rPr>
          <w:rFonts w:eastAsia="Calibri"/>
        </w:rPr>
        <w:t>pkt 8 otrzymuje brzmienie:</w:t>
      </w:r>
    </w:p>
    <w:p w14:paraId="537C5CC7" w14:textId="098CFD28" w:rsidR="009E60F0" w:rsidRDefault="6A951DE6" w:rsidP="00801A42">
      <w:pPr>
        <w:pStyle w:val="ZLITPKTzmpktliter"/>
      </w:pPr>
      <w:r>
        <w:t>„8)</w:t>
      </w:r>
      <w:r w:rsidR="009E60F0">
        <w:tab/>
      </w:r>
      <w:r>
        <w:t>wykonywania niezbędnych dla celów kontroli odpisów lub wyciągów z</w:t>
      </w:r>
      <w:r w:rsidR="04E5CA09">
        <w:t> </w:t>
      </w:r>
      <w:r>
        <w:t>dokumentów, kopii dokumentów w postaci elektronicznej</w:t>
      </w:r>
      <w:r w:rsidR="61ABB3B9">
        <w:t xml:space="preserve"> oraz w postaci papierowej</w:t>
      </w:r>
      <w:r>
        <w:t>, jak również zestawień i obliczeń sporządzanych na podstawie dokumentów a w razie potrzeby żądania ich od podmiotu kontrolowanego;”</w:t>
      </w:r>
      <w:r w:rsidR="1EE617D1">
        <w:t>,</w:t>
      </w:r>
    </w:p>
    <w:p w14:paraId="7EE9F655" w14:textId="2810121D" w:rsidR="00A83D37" w:rsidRDefault="00A83D37" w:rsidP="00801A42">
      <w:pPr>
        <w:pStyle w:val="ZLITPKTzmpktliter"/>
      </w:pPr>
      <w:r>
        <w:t>b) po ust. 1 dodaje się ust. 1a w brzmieniu:</w:t>
      </w:r>
    </w:p>
    <w:p w14:paraId="0B93B064" w14:textId="7369B0C3" w:rsidR="00A83D37" w:rsidRPr="009E60F0" w:rsidRDefault="1EE617D1" w:rsidP="00801A42">
      <w:pPr>
        <w:pStyle w:val="ZLITPKTzmpktliter"/>
      </w:pPr>
      <w:r>
        <w:t xml:space="preserve">„1a. </w:t>
      </w:r>
      <w:r w:rsidR="206275E4">
        <w:t>Odebranie wyjaśnień od</w:t>
      </w:r>
      <w:r>
        <w:t xml:space="preserve"> kontrolowanego lub </w:t>
      </w:r>
      <w:r w:rsidR="3D493D86">
        <w:t xml:space="preserve">przesłuchanie </w:t>
      </w:r>
      <w:r>
        <w:t>świadka może nastąpić przy użyciu urządzeń technicznych umożliwiających przeprowadzenie tej czynności na odległość z</w:t>
      </w:r>
      <w:r w:rsidR="04E5CA09">
        <w:t> </w:t>
      </w:r>
      <w:r>
        <w:t xml:space="preserve">jednoczesnym </w:t>
      </w:r>
      <w:r w:rsidR="7C803CCB">
        <w:t>bezpośrednim przekazem obrazu i dźwięku. Przesłuchanie utrwala się za pomocą urządzenia rejestrującego obraz i dźwięk. Z</w:t>
      </w:r>
      <w:r w:rsidR="04E5CA09">
        <w:t> </w:t>
      </w:r>
      <w:r w:rsidR="7C803CCB">
        <w:t>przesłuchania sporządza się protokół, którego treść ograniczona jest do zapisu najbardziej istotnych oświadczeń osób biorących w nim udział. Zapis obrazu i dźwięku stanowią załącznik do protokołu.”;</w:t>
      </w:r>
    </w:p>
    <w:p w14:paraId="0C3D313A" w14:textId="4DA92A4E" w:rsidR="009E60F0" w:rsidRDefault="00761E9A" w:rsidP="000E722B">
      <w:pPr>
        <w:pStyle w:val="PKTpunkt"/>
      </w:pPr>
      <w:r>
        <w:lastRenderedPageBreak/>
        <w:t>10</w:t>
      </w:r>
      <w:r w:rsidR="009E60F0">
        <w:t>)</w:t>
      </w:r>
      <w:r w:rsidR="009E60F0">
        <w:tab/>
        <w:t xml:space="preserve">w art. 26 dodaje się ust. </w:t>
      </w:r>
      <w:r w:rsidR="0080113E">
        <w:t>5–7 w brzmieniu:</w:t>
      </w:r>
    </w:p>
    <w:p w14:paraId="2249876A" w14:textId="4EFFF340" w:rsidR="0080113E" w:rsidRDefault="13EB7501" w:rsidP="00801A42">
      <w:pPr>
        <w:pStyle w:val="ZUSTzmustartykuempunktem"/>
      </w:pPr>
      <w:r>
        <w:t xml:space="preserve">„5. </w:t>
      </w:r>
      <w:r w:rsidR="0070140B">
        <w:t>W uzasadnionych przypadkach, jeżeli nie stoi to w sprzeczności z celem kontroli i może usprawnić jej przeprowadzenie lub przemawia za tym charakter prowadzonej przez kontrolowanego działalności, kontrola lub poszczególne czynności kontrolne mogą być przeprowadzone w sposób zdalny za pośrednictwem operatora pocztowego w rozumieniu ustawy z dnia 23 listopada 2012 r. — Prawo pocztowe (Dz. U. z 2025 r. poz. 366 i 820) lub za pomocą środków komunikacji elektronicznej w rozumieniu art. 2 pkt 5 ustawy z dnia 18 lipca 2002 r. o świadczeniu usług drogą elektroniczną (Dz. U. z 2024 r. poz. 1513).</w:t>
      </w:r>
    </w:p>
    <w:p w14:paraId="53B9D2B2" w14:textId="268BD8FC" w:rsidR="0080113E" w:rsidRDefault="0080113E" w:rsidP="00801A42">
      <w:pPr>
        <w:pStyle w:val="ZUSTzmustartykuempunktem"/>
      </w:pPr>
      <w:r w:rsidRPr="0080113E">
        <w:t>6. Prowadzenie kontroli lub poszczególnych czynności kontrolnych w sposób zdalny nie ogranicza korzystania przez inspektora pracy z uprawnień wynikających z ust. 1 i 2 oraz art. 23 ust. 1.</w:t>
      </w:r>
    </w:p>
    <w:p w14:paraId="34840973" w14:textId="1A493071" w:rsidR="0080113E" w:rsidRPr="0080113E" w:rsidRDefault="13EB7501" w:rsidP="00801A42">
      <w:pPr>
        <w:pStyle w:val="ZUSTzmustartykuempunktem"/>
      </w:pPr>
      <w:r>
        <w:t>7. W przypadku</w:t>
      </w:r>
      <w:r w:rsidR="38B058AE">
        <w:t xml:space="preserve"> kontroli</w:t>
      </w:r>
      <w:r>
        <w:t>, o któr</w:t>
      </w:r>
      <w:r w:rsidR="38B058AE">
        <w:t>ej</w:t>
      </w:r>
      <w:r>
        <w:t xml:space="preserve"> mowa w ust. 5</w:t>
      </w:r>
      <w:r w:rsidR="38B058AE">
        <w:t>,</w:t>
      </w:r>
      <w:r>
        <w:t xml:space="preserve"> okazanie legitymacji służbowej oraz </w:t>
      </w:r>
      <w:r w:rsidR="684D71A8">
        <w:t>przekazanie</w:t>
      </w:r>
      <w:r>
        <w:t xml:space="preserve"> upoważnienia do przeprowadzania kontroli odbywa się z pomocą środków komunikacji elektronicznej w rozumieniu art. 2 pkt 5 ustawy z dnia 18 lipca 2002 r. o świadczeniu usług drogą elektroniczną .”;</w:t>
      </w:r>
    </w:p>
    <w:p w14:paraId="7BF1A468" w14:textId="6DC8C6C7" w:rsidR="0080113E" w:rsidRPr="00801A42" w:rsidRDefault="00090FEA" w:rsidP="00801A42">
      <w:pPr>
        <w:pStyle w:val="PKTpunkt"/>
      </w:pPr>
      <w:r>
        <w:t>1</w:t>
      </w:r>
      <w:r w:rsidR="00761E9A">
        <w:t>1</w:t>
      </w:r>
      <w:r w:rsidR="0080113E" w:rsidRPr="00801A42">
        <w:t>)</w:t>
      </w:r>
      <w:r w:rsidR="0080113E" w:rsidRPr="00801A42">
        <w:tab/>
        <w:t>w art. 31:</w:t>
      </w:r>
    </w:p>
    <w:p w14:paraId="0C0098B4" w14:textId="006B227A" w:rsidR="0080113E" w:rsidRPr="009E60F0" w:rsidRDefault="0080113E" w:rsidP="00801A42">
      <w:pPr>
        <w:pStyle w:val="LITlitera"/>
      </w:pPr>
      <w:r>
        <w:t>a)</w:t>
      </w:r>
      <w:r>
        <w:tab/>
        <w:t>ust. 1 otrzymuje brzmienie:</w:t>
      </w:r>
    </w:p>
    <w:p w14:paraId="56B89DDF" w14:textId="0E989E8A" w:rsidR="0080113E" w:rsidRDefault="0080113E" w:rsidP="00801A42">
      <w:pPr>
        <w:pStyle w:val="ZLITUSTzmustliter"/>
      </w:pPr>
      <w:r w:rsidRPr="0080113E">
        <w:t xml:space="preserve">„1. Ustalenia kontroli </w:t>
      </w:r>
      <w:r w:rsidR="0078619F">
        <w:t xml:space="preserve">są </w:t>
      </w:r>
      <w:r w:rsidRPr="0080113E">
        <w:t>dokumentowane, z zastrzeżeniem ust. 10, w protokole kontroli sporządzonym na piśmie utrwalonym w postaci papierowej lub elektronicznej.”,</w:t>
      </w:r>
    </w:p>
    <w:p w14:paraId="7E99CB15" w14:textId="023DB7FE" w:rsidR="0080113E" w:rsidRDefault="0080113E" w:rsidP="00801A42">
      <w:pPr>
        <w:pStyle w:val="LITlitera"/>
      </w:pPr>
      <w:r>
        <w:t>b)</w:t>
      </w:r>
      <w:r>
        <w:tab/>
        <w:t>w ust. 2 pkt 16 otrzymuje brzmienie:</w:t>
      </w:r>
    </w:p>
    <w:p w14:paraId="480273E1" w14:textId="51BE6419" w:rsidR="0080113E" w:rsidRPr="0080113E" w:rsidRDefault="0080113E" w:rsidP="00801A42">
      <w:pPr>
        <w:pStyle w:val="ZLITPKTzmpktliter"/>
      </w:pPr>
      <w:r w:rsidRPr="0080113E">
        <w:t>„</w:t>
      </w:r>
      <w:bookmarkStart w:id="3" w:name="_Hlk203336445"/>
      <w:r w:rsidRPr="0080113E">
        <w:t>16)</w:t>
      </w:r>
      <w:r w:rsidR="002853E8">
        <w:tab/>
      </w:r>
      <w:r w:rsidRPr="0080113E">
        <w:t xml:space="preserve">datę i miejsce podpisania protokołu przez </w:t>
      </w:r>
      <w:r w:rsidR="001120BF">
        <w:t>inspektora pracy przeprowadzającego kontrolę</w:t>
      </w:r>
      <w:r w:rsidRPr="0080113E">
        <w:t>.</w:t>
      </w:r>
      <w:bookmarkEnd w:id="3"/>
      <w:r w:rsidRPr="0080113E">
        <w:t>”,</w:t>
      </w:r>
    </w:p>
    <w:p w14:paraId="14C830BE" w14:textId="5507DA43" w:rsidR="0080113E" w:rsidRDefault="00B827B1" w:rsidP="00801A42">
      <w:pPr>
        <w:pStyle w:val="LITlitera"/>
      </w:pPr>
      <w:r>
        <w:t>c)</w:t>
      </w:r>
      <w:r>
        <w:tab/>
        <w:t>ust. 3–5 otrzymują brzmienie:</w:t>
      </w:r>
    </w:p>
    <w:p w14:paraId="0F108099" w14:textId="77777777" w:rsidR="00B827B1" w:rsidRPr="00B827B1" w:rsidRDefault="00B827B1" w:rsidP="00801A42">
      <w:pPr>
        <w:pStyle w:val="ZLITUSTzmustliter"/>
      </w:pPr>
      <w:r w:rsidRPr="00B827B1">
        <w:t>„</w:t>
      </w:r>
      <w:bookmarkStart w:id="4" w:name="_Hlk203336593"/>
      <w:r w:rsidRPr="00B827B1">
        <w:t xml:space="preserve">3. Protokół podpisuje inspektor pracy przeprowadzający kontrolę. </w:t>
      </w:r>
      <w:bookmarkEnd w:id="4"/>
    </w:p>
    <w:p w14:paraId="07223644" w14:textId="77777777" w:rsidR="00B827B1" w:rsidRPr="00B827B1" w:rsidRDefault="00B827B1" w:rsidP="00801A42">
      <w:pPr>
        <w:pStyle w:val="ZLITUSTzmustliter"/>
      </w:pPr>
      <w:bookmarkStart w:id="5" w:name="_Hlk203336630"/>
      <w:r w:rsidRPr="00B827B1">
        <w:t>4. Podmiotowi kontrolowanemu przysługuje prawo zgłoszenia umotywowanych zastrzeżeń do ustaleń zawartych w protokole.</w:t>
      </w:r>
    </w:p>
    <w:p w14:paraId="46888986" w14:textId="4EFEB837" w:rsidR="00B827B1" w:rsidRPr="00B827B1" w:rsidRDefault="71A75717" w:rsidP="00801A42">
      <w:pPr>
        <w:pStyle w:val="ZLITUSTzmustliter"/>
      </w:pPr>
      <w:bookmarkStart w:id="6" w:name="_Hlk203336689"/>
      <w:bookmarkEnd w:id="5"/>
      <w:r>
        <w:t xml:space="preserve">5. Zastrzeżenia należy zgłosić na piśmie utrwalonym w postaci papierowej lub elektronicznej w terminie 7 dni od dnia </w:t>
      </w:r>
      <w:r w:rsidR="1B0FC867">
        <w:t>przekazania</w:t>
      </w:r>
      <w:r>
        <w:t xml:space="preserve"> protokołu.</w:t>
      </w:r>
      <w:bookmarkEnd w:id="6"/>
      <w:r>
        <w:t>”,</w:t>
      </w:r>
    </w:p>
    <w:p w14:paraId="294D21A5" w14:textId="7C592A04" w:rsidR="00B827B1" w:rsidRDefault="00B827B1" w:rsidP="00801A42">
      <w:pPr>
        <w:pStyle w:val="LITlitera"/>
      </w:pPr>
      <w:r>
        <w:t>d)</w:t>
      </w:r>
      <w:r>
        <w:tab/>
        <w:t>uchyla się ust. 7–8,</w:t>
      </w:r>
    </w:p>
    <w:p w14:paraId="03ADD7D7" w14:textId="33F5DD99" w:rsidR="00B827B1" w:rsidRPr="0080113E" w:rsidRDefault="00B827B1" w:rsidP="00801A42">
      <w:pPr>
        <w:pStyle w:val="LITlitera"/>
      </w:pPr>
      <w:r>
        <w:t>e)</w:t>
      </w:r>
      <w:r>
        <w:tab/>
        <w:t>ust.</w:t>
      </w:r>
      <w:r w:rsidR="002853E8">
        <w:t xml:space="preserve"> </w:t>
      </w:r>
      <w:r>
        <w:t>9 otrzymuje brzmienie:</w:t>
      </w:r>
    </w:p>
    <w:p w14:paraId="616EB0B4" w14:textId="3606D600" w:rsidR="00B827B1" w:rsidRDefault="00B827B1" w:rsidP="00A5514C">
      <w:pPr>
        <w:pStyle w:val="ZLITUSTzmustliter"/>
      </w:pPr>
      <w:r w:rsidRPr="00B827B1">
        <w:lastRenderedPageBreak/>
        <w:t>„</w:t>
      </w:r>
      <w:bookmarkStart w:id="7" w:name="_Hlk203336770"/>
      <w:r w:rsidRPr="00B827B1">
        <w:t xml:space="preserve">9. Protokół kontroli inspektor pracy </w:t>
      </w:r>
      <w:r w:rsidR="001120BF">
        <w:t xml:space="preserve">przeprowadzający kontrolę </w:t>
      </w:r>
      <w:r w:rsidR="002853E8" w:rsidRPr="00B827B1">
        <w:t>przekazuje podmiotowi kontrolowanemu</w:t>
      </w:r>
      <w:r w:rsidR="002853E8">
        <w:t>.</w:t>
      </w:r>
      <w:r w:rsidR="002853E8" w:rsidRPr="00B827B1">
        <w:t xml:space="preserve"> </w:t>
      </w:r>
      <w:r w:rsidR="002853E8">
        <w:t xml:space="preserve">Protokół w postaci papierowej </w:t>
      </w:r>
      <w:r w:rsidRPr="00B827B1">
        <w:t>sporządza w dwóch jednobrzmiących egzemplarzach</w:t>
      </w:r>
      <w:r w:rsidR="002853E8">
        <w:t>.</w:t>
      </w:r>
      <w:r w:rsidRPr="00B827B1">
        <w:t>”</w:t>
      </w:r>
      <w:bookmarkEnd w:id="7"/>
      <w:r>
        <w:t>,</w:t>
      </w:r>
    </w:p>
    <w:p w14:paraId="0E08B703" w14:textId="3AD6CE86" w:rsidR="00B827B1" w:rsidRDefault="00B827B1" w:rsidP="00A5514C">
      <w:pPr>
        <w:pStyle w:val="LITlitera"/>
      </w:pPr>
      <w:r>
        <w:t>f)</w:t>
      </w:r>
      <w:r>
        <w:tab/>
        <w:t>po ust. 10 dodaje się ust. 10a w brzmieniu:</w:t>
      </w:r>
    </w:p>
    <w:p w14:paraId="569B5B12" w14:textId="38F418A3" w:rsidR="000E722B" w:rsidRDefault="00B827B1" w:rsidP="00A5514C">
      <w:pPr>
        <w:pStyle w:val="ZLITUSTzmustliter"/>
      </w:pPr>
      <w:r w:rsidRPr="00B827B1">
        <w:t>„</w:t>
      </w:r>
      <w:bookmarkStart w:id="8" w:name="_Hlk203336823"/>
      <w:r w:rsidRPr="00B827B1">
        <w:t>10a. Notatkę urzędową sporządza się na piśmie utrwalonym w postaci papierowej lub elektronicznej.”;</w:t>
      </w:r>
      <w:bookmarkEnd w:id="8"/>
    </w:p>
    <w:p w14:paraId="5ED33C0A" w14:textId="4A7EB555" w:rsidR="00B827B1" w:rsidRDefault="00B827B1" w:rsidP="00F62B9A">
      <w:pPr>
        <w:pStyle w:val="PKTpunkt"/>
      </w:pPr>
      <w:r>
        <w:t>1</w:t>
      </w:r>
      <w:r w:rsidR="00761E9A">
        <w:t>2</w:t>
      </w:r>
      <w:r>
        <w:t>)</w:t>
      </w:r>
      <w:r>
        <w:tab/>
      </w:r>
      <w:r w:rsidRPr="00B827B1">
        <w:t>w art. 33 w ust. 1</w:t>
      </w:r>
      <w:r w:rsidR="00F62B9A">
        <w:t xml:space="preserve"> </w:t>
      </w:r>
      <w:r w:rsidR="000E722B">
        <w:t>pkt 3 otrzymuje brzmienie:</w:t>
      </w:r>
    </w:p>
    <w:p w14:paraId="3A62EDED" w14:textId="6814A1AC" w:rsidR="000E722B" w:rsidRDefault="55791EE6" w:rsidP="00A5514C">
      <w:pPr>
        <w:pStyle w:val="ZLITPKTzmpktliter"/>
      </w:pPr>
      <w:r>
        <w:t>„</w:t>
      </w:r>
      <w:bookmarkStart w:id="9" w:name="_Hlk203336961"/>
      <w:r>
        <w:t>3)</w:t>
      </w:r>
      <w:r w:rsidR="000E722B">
        <w:tab/>
      </w:r>
      <w:r>
        <w:t>wstępuje do postępowania w sprawach, o których mowa w art. 10 ust. 1 pkt 11;”;</w:t>
      </w:r>
      <w:bookmarkEnd w:id="9"/>
    </w:p>
    <w:p w14:paraId="7A8B27F6" w14:textId="493658B2" w:rsidR="001E781E" w:rsidRDefault="001E781E" w:rsidP="001E781E">
      <w:pPr>
        <w:pStyle w:val="ZLITPKTzmpktliter"/>
        <w:ind w:left="0" w:firstLine="0"/>
      </w:pPr>
      <w:r>
        <w:t>13)  po art. 33 dodaje się art. 33a w brzmieniu:</w:t>
      </w:r>
    </w:p>
    <w:p w14:paraId="7AAD4075" w14:textId="684E6ABB" w:rsidR="00CA17F9" w:rsidRPr="000E722B" w:rsidRDefault="001E781E" w:rsidP="001E781E">
      <w:pPr>
        <w:pStyle w:val="ZARTzmartartykuempunktem"/>
      </w:pPr>
      <w:r>
        <w:t>„</w:t>
      </w:r>
      <w:r w:rsidR="00CA17F9" w:rsidRPr="00CA17F9">
        <w:t>Art. 33a. Na podstawie ustaleń dokonanych w toku kontroli przez inspektora pracy, okręgowy inspektor pracy zawiadamia strony o wszczęciu postępowania w sprawie decyzji, o której mowa w art. 11 pkt 7a.</w:t>
      </w:r>
      <w:r>
        <w:t>”;</w:t>
      </w:r>
    </w:p>
    <w:p w14:paraId="6CE2BB45" w14:textId="6112C153" w:rsidR="000E722B" w:rsidRPr="000E722B" w:rsidRDefault="000E722B" w:rsidP="000E722B">
      <w:pPr>
        <w:pStyle w:val="PKTpunkt"/>
      </w:pPr>
      <w:r>
        <w:t>1</w:t>
      </w:r>
      <w:r w:rsidR="00085140">
        <w:t>4</w:t>
      </w:r>
      <w:r>
        <w:t>)</w:t>
      </w:r>
      <w:r>
        <w:tab/>
      </w:r>
      <w:bookmarkStart w:id="10" w:name="_Hlk203124814"/>
      <w:r w:rsidRPr="000E722B">
        <w:t xml:space="preserve">w art. 34: </w:t>
      </w:r>
    </w:p>
    <w:bookmarkEnd w:id="10"/>
    <w:p w14:paraId="5C561CDF" w14:textId="3B7B8ECE" w:rsidR="00B827B1" w:rsidRDefault="000E722B" w:rsidP="00A5514C">
      <w:pPr>
        <w:pStyle w:val="LITlitera"/>
      </w:pPr>
      <w:r>
        <w:t>a)</w:t>
      </w:r>
      <w:r>
        <w:tab/>
        <w:t>ust. 1</w:t>
      </w:r>
      <w:r w:rsidR="007873E0">
        <w:t xml:space="preserve"> i 1a</w:t>
      </w:r>
      <w:r>
        <w:t xml:space="preserve"> otrzymuj</w:t>
      </w:r>
      <w:r w:rsidR="007873E0">
        <w:t>ą</w:t>
      </w:r>
      <w:r>
        <w:t xml:space="preserve"> brzmienie:</w:t>
      </w:r>
    </w:p>
    <w:p w14:paraId="7AD55A15" w14:textId="1B46058D" w:rsidR="000E722B" w:rsidRDefault="000E722B" w:rsidP="00A5514C">
      <w:pPr>
        <w:pStyle w:val="ZLITUSTzmustliter"/>
      </w:pPr>
      <w:r w:rsidRPr="000E722B">
        <w:t>„1. Decyzje, o których mowa w art. 11 pkt 1</w:t>
      </w:r>
      <w:r>
        <w:t>–</w:t>
      </w:r>
      <w:r w:rsidRPr="000E722B">
        <w:t xml:space="preserve">7a i art. 11a, </w:t>
      </w:r>
      <w:r w:rsidR="007873E0">
        <w:t xml:space="preserve">są </w:t>
      </w:r>
      <w:r w:rsidRPr="000E722B">
        <w:t>wydawane na piśmie utrwalonym w postaci papierowej lub elektronicznej</w:t>
      </w:r>
      <w:r w:rsidR="007873E0">
        <w:t>.</w:t>
      </w:r>
    </w:p>
    <w:p w14:paraId="0B81B5BA" w14:textId="09514390" w:rsidR="002853E8" w:rsidRDefault="642507E0" w:rsidP="007873E0">
      <w:pPr>
        <w:pStyle w:val="ZLITUSTzmustliter"/>
      </w:pPr>
      <w:r>
        <w:t xml:space="preserve">1a. Decyzje, o których mowa w art. 11 pkt 1–4, mogą być wydawane w formie ustnej lub w </w:t>
      </w:r>
      <w:r w:rsidR="1E66DC5F">
        <w:t>formie</w:t>
      </w:r>
      <w:r>
        <w:t xml:space="preserve"> wpisu do dziennika budowy.”,</w:t>
      </w:r>
    </w:p>
    <w:p w14:paraId="0BA1333F" w14:textId="35A65943" w:rsidR="00A5514C" w:rsidRDefault="00A5514C" w:rsidP="00A5514C">
      <w:pPr>
        <w:pStyle w:val="LITlitera"/>
      </w:pPr>
      <w:r>
        <w:t>b)</w:t>
      </w:r>
      <w:r>
        <w:tab/>
        <w:t xml:space="preserve">ust. 2 </w:t>
      </w:r>
      <w:r w:rsidR="007873E0">
        <w:t>otrzymuje brzmienie:</w:t>
      </w:r>
    </w:p>
    <w:p w14:paraId="49BB3728" w14:textId="2FF04E25" w:rsidR="007873E0" w:rsidRDefault="00E57BE0" w:rsidP="00245667">
      <w:pPr>
        <w:pStyle w:val="ZLITUSTzmustliter"/>
      </w:pPr>
      <w:r w:rsidRPr="000E722B">
        <w:t>„</w:t>
      </w:r>
      <w:r>
        <w:t xml:space="preserve">2. Decyzje, o których mowa w ust. 1 i 1a, </w:t>
      </w:r>
      <w:r w:rsidR="001120BF">
        <w:t>wydane na piśmie utrwalonym w</w:t>
      </w:r>
      <w:r w:rsidR="004C70D7">
        <w:t> </w:t>
      </w:r>
      <w:r w:rsidR="001120BF">
        <w:t xml:space="preserve">postaci papierowej lub elektronicznej albo w formie wpisu do dziennika budowy, </w:t>
      </w:r>
      <w:r>
        <w:t xml:space="preserve">z uwzględnieniem ust. 2a i 2b, </w:t>
      </w:r>
      <w:r w:rsidR="00C819DC">
        <w:t>zawierają</w:t>
      </w:r>
      <w:r>
        <w:t>:</w:t>
      </w:r>
    </w:p>
    <w:p w14:paraId="4B9028EC" w14:textId="26168379" w:rsidR="00E57BE0" w:rsidRDefault="00E57BE0" w:rsidP="00245667">
      <w:pPr>
        <w:pStyle w:val="ZLITPKTzmpktliter"/>
      </w:pPr>
      <w:r>
        <w:t>1)</w:t>
      </w:r>
      <w:r>
        <w:tab/>
        <w:t>oznaczenie organu Państwowej Inspekcji Pracy;</w:t>
      </w:r>
    </w:p>
    <w:p w14:paraId="48BE8130" w14:textId="33B312C8" w:rsidR="00E57BE0" w:rsidRDefault="00E57BE0" w:rsidP="00245667">
      <w:pPr>
        <w:pStyle w:val="ZLITPKTzmpktliter"/>
      </w:pPr>
      <w:r>
        <w:t>2)</w:t>
      </w:r>
      <w:r>
        <w:tab/>
        <w:t>datę wydania;</w:t>
      </w:r>
    </w:p>
    <w:p w14:paraId="77E46269" w14:textId="05CB851E" w:rsidR="00E57BE0" w:rsidRDefault="00E57BE0" w:rsidP="00245667">
      <w:pPr>
        <w:pStyle w:val="ZLITPKTzmpktliter"/>
      </w:pPr>
      <w:r>
        <w:t>3)</w:t>
      </w:r>
      <w:r>
        <w:tab/>
        <w:t>oznaczenie strony lub stron;</w:t>
      </w:r>
    </w:p>
    <w:p w14:paraId="6BBE9594" w14:textId="702329FD" w:rsidR="00E57BE0" w:rsidRDefault="00E57BE0" w:rsidP="00245667">
      <w:pPr>
        <w:pStyle w:val="ZLITPKTzmpktliter"/>
      </w:pPr>
      <w:r>
        <w:t>4)</w:t>
      </w:r>
      <w:r>
        <w:tab/>
        <w:t>powołanie podstawy prawnej;</w:t>
      </w:r>
    </w:p>
    <w:p w14:paraId="100EC992" w14:textId="16F58FF8" w:rsidR="00E57BE0" w:rsidRDefault="00E57BE0" w:rsidP="00245667">
      <w:pPr>
        <w:pStyle w:val="ZLITPKTzmpktliter"/>
      </w:pPr>
      <w:r>
        <w:t>5)</w:t>
      </w:r>
      <w:r>
        <w:tab/>
        <w:t>rozstrzygnięcie;</w:t>
      </w:r>
    </w:p>
    <w:p w14:paraId="65A0D8F6" w14:textId="748EA859" w:rsidR="00E57BE0" w:rsidRDefault="00E57BE0" w:rsidP="00245667">
      <w:pPr>
        <w:pStyle w:val="ZLITPKTzmpktliter"/>
      </w:pPr>
      <w:r>
        <w:t>6)</w:t>
      </w:r>
      <w:r>
        <w:tab/>
        <w:t>termin usunięcia stwierdzonych uchybień;</w:t>
      </w:r>
    </w:p>
    <w:p w14:paraId="1FDD58EB" w14:textId="1BA75B19" w:rsidR="00E57BE0" w:rsidRDefault="00E57BE0" w:rsidP="00245667">
      <w:pPr>
        <w:pStyle w:val="ZLITPKTzmpktliter"/>
      </w:pPr>
      <w:r>
        <w:t>7)</w:t>
      </w:r>
      <w:r>
        <w:tab/>
        <w:t>pouczenie o przysługujących środkach odwoławczych;</w:t>
      </w:r>
    </w:p>
    <w:p w14:paraId="7E5E7CE9" w14:textId="7392DB17" w:rsidR="00E57BE0" w:rsidRDefault="00E57BE0" w:rsidP="00245667">
      <w:pPr>
        <w:pStyle w:val="ZLITPKTzmpktliter"/>
      </w:pPr>
      <w:r>
        <w:t>8)</w:t>
      </w:r>
      <w:r>
        <w:tab/>
        <w:t>podpis z podaniem imienia i nazwiska oraz stanowiska służbowego osoby upoważnionej do wydania decyzji.</w:t>
      </w:r>
      <w:r w:rsidRPr="00B827B1">
        <w:t>”</w:t>
      </w:r>
      <w:r>
        <w:t>,</w:t>
      </w:r>
    </w:p>
    <w:p w14:paraId="5E558851" w14:textId="746DA109" w:rsidR="00E57BE0" w:rsidRDefault="00A5514C" w:rsidP="00A5514C">
      <w:pPr>
        <w:pStyle w:val="LITlitera"/>
      </w:pPr>
      <w:r>
        <w:t>c)</w:t>
      </w:r>
      <w:r>
        <w:tab/>
      </w:r>
      <w:r w:rsidR="00E57BE0">
        <w:t>po ust. 2 dodaje się ust. 2a–2</w:t>
      </w:r>
      <w:r w:rsidR="00F649C6">
        <w:t>h</w:t>
      </w:r>
      <w:r w:rsidR="00E57BE0">
        <w:t xml:space="preserve"> w brzmieniu:</w:t>
      </w:r>
    </w:p>
    <w:p w14:paraId="7AE9679F" w14:textId="0DCB7883" w:rsidR="00E57BE0" w:rsidRPr="00E57BE0" w:rsidRDefault="00E57BE0" w:rsidP="00245667">
      <w:pPr>
        <w:pStyle w:val="ZLITUSTzmustliter"/>
      </w:pPr>
      <w:r w:rsidRPr="000E722B">
        <w:lastRenderedPageBreak/>
        <w:t>„</w:t>
      </w:r>
      <w:r w:rsidRPr="00E57BE0">
        <w:t>2a. Do decyzji, o których mowa w art. 11 pkt 7a, nie stosuje ust. 2 pkt 6.</w:t>
      </w:r>
    </w:p>
    <w:p w14:paraId="67393D2A" w14:textId="32C70CE1" w:rsidR="00E57BE0" w:rsidRPr="00E57BE0" w:rsidRDefault="2D70F42A" w:rsidP="00245667">
      <w:pPr>
        <w:pStyle w:val="ZLITUSTzmustliter"/>
      </w:pPr>
      <w:r>
        <w:t>2b. Rozstrzygniecie decyzji, o któr</w:t>
      </w:r>
      <w:r w:rsidR="075A631F">
        <w:t>ej</w:t>
      </w:r>
      <w:r>
        <w:t xml:space="preserve"> mowa w art. 11 pkt 7a zawiera:</w:t>
      </w:r>
    </w:p>
    <w:p w14:paraId="19EC5E95" w14:textId="628F37DE" w:rsidR="00E57BE0" w:rsidRPr="00E57BE0" w:rsidRDefault="00E57BE0" w:rsidP="00245667">
      <w:pPr>
        <w:pStyle w:val="ZLITPKTzmpktliter"/>
      </w:pPr>
      <w:r w:rsidRPr="00E57BE0">
        <w:t>1)</w:t>
      </w:r>
      <w:r w:rsidR="00245667">
        <w:tab/>
      </w:r>
      <w:r w:rsidRPr="00E57BE0">
        <w:t>rodzaj zawartej pomiędzy stronami umowy o pracę;</w:t>
      </w:r>
    </w:p>
    <w:p w14:paraId="1BF54A4E" w14:textId="7E32F61C" w:rsidR="00E57BE0" w:rsidRPr="00E57BE0" w:rsidRDefault="00E57BE0" w:rsidP="00245667">
      <w:pPr>
        <w:pStyle w:val="ZLITPKTzmpktliter"/>
      </w:pPr>
      <w:r w:rsidRPr="00E57BE0">
        <w:t>2)</w:t>
      </w:r>
      <w:r w:rsidR="00245667">
        <w:tab/>
      </w:r>
      <w:r w:rsidRPr="00E57BE0">
        <w:t>datę zawarcia umowy o pracę i datę rozpoczęcia pracy;</w:t>
      </w:r>
    </w:p>
    <w:p w14:paraId="2C305373" w14:textId="3A53E80F" w:rsidR="00E57BE0" w:rsidRPr="00E57BE0" w:rsidRDefault="00E57BE0" w:rsidP="00245667">
      <w:pPr>
        <w:pStyle w:val="ZLITPKTzmpktliter"/>
      </w:pPr>
      <w:r w:rsidRPr="00E57BE0">
        <w:t>3)</w:t>
      </w:r>
      <w:r w:rsidR="00245667">
        <w:tab/>
      </w:r>
      <w:r w:rsidRPr="00E57BE0">
        <w:t>rodzaj pracy;</w:t>
      </w:r>
    </w:p>
    <w:p w14:paraId="54FE36B2" w14:textId="012B9FD0" w:rsidR="00E57BE0" w:rsidRPr="00E57BE0" w:rsidRDefault="00E57BE0" w:rsidP="00245667">
      <w:pPr>
        <w:pStyle w:val="ZLITPKTzmpktliter"/>
      </w:pPr>
      <w:r w:rsidRPr="00E57BE0">
        <w:t>4)</w:t>
      </w:r>
      <w:r w:rsidR="00245667">
        <w:tab/>
      </w:r>
      <w:r w:rsidRPr="00E57BE0">
        <w:t>miejsce wykonywania pracy;</w:t>
      </w:r>
    </w:p>
    <w:p w14:paraId="3785354A" w14:textId="3C8D58E3" w:rsidR="00E57BE0" w:rsidRPr="00E57BE0" w:rsidRDefault="00E57BE0" w:rsidP="00245667">
      <w:pPr>
        <w:pStyle w:val="ZLITPKTzmpktliter"/>
      </w:pPr>
      <w:r w:rsidRPr="00E57BE0">
        <w:t>5)</w:t>
      </w:r>
      <w:r w:rsidR="00245667">
        <w:tab/>
      </w:r>
      <w:r w:rsidRPr="00E57BE0">
        <w:t>wymiar czasu pracy;</w:t>
      </w:r>
    </w:p>
    <w:p w14:paraId="0C5A1D92" w14:textId="322F05A7" w:rsidR="00E57BE0" w:rsidRPr="00E57BE0" w:rsidRDefault="00E57BE0" w:rsidP="00245667">
      <w:pPr>
        <w:pStyle w:val="ZLITPKTzmpktliter"/>
      </w:pPr>
      <w:r w:rsidRPr="00E57BE0">
        <w:t>6)</w:t>
      </w:r>
      <w:r w:rsidR="00245667">
        <w:tab/>
        <w:t xml:space="preserve">wysokość </w:t>
      </w:r>
      <w:r w:rsidRPr="00E57BE0">
        <w:t>wynagrodzeni</w:t>
      </w:r>
      <w:r w:rsidR="00245667">
        <w:t>a</w:t>
      </w:r>
      <w:r w:rsidRPr="00E57BE0">
        <w:t xml:space="preserve"> za pracę.</w:t>
      </w:r>
    </w:p>
    <w:p w14:paraId="34BA3C40" w14:textId="383F3718" w:rsidR="009A74CB" w:rsidRDefault="37FE27D6" w:rsidP="00255C8E">
      <w:pPr>
        <w:pStyle w:val="ZLITUSTzmustliter"/>
      </w:pPr>
      <w:r>
        <w:t xml:space="preserve">2c. </w:t>
      </w:r>
      <w:r w:rsidR="61237E96">
        <w:t>Decyzja, o której mowa w art. 11 pkt 7a zawiera także uzasadnienie faktyczne i prawne</w:t>
      </w:r>
      <w:r w:rsidR="02CB323B">
        <w:t xml:space="preserve"> oraz wskazanie, że został jej nadany rygor natychmiastowej wykonalności</w:t>
      </w:r>
      <w:r w:rsidR="61237E96">
        <w:t>.</w:t>
      </w:r>
    </w:p>
    <w:p w14:paraId="1D6525AC" w14:textId="763D0AC5" w:rsidR="00255C8E" w:rsidRPr="00255C8E" w:rsidRDefault="61237E96" w:rsidP="00255C8E">
      <w:pPr>
        <w:pStyle w:val="ZLITUSTzmustliter"/>
      </w:pPr>
      <w:r>
        <w:t xml:space="preserve">2d. </w:t>
      </w:r>
      <w:r w:rsidR="37FE27D6">
        <w:t>Jeżeli zgromadzony przez okręgowego inspektora pracy materiał dowodowy nie pozwala na ustalenie</w:t>
      </w:r>
      <w:r w:rsidR="740AB24D">
        <w:t>:</w:t>
      </w:r>
    </w:p>
    <w:p w14:paraId="26DA33F7" w14:textId="451E1C9B" w:rsidR="00255C8E" w:rsidRPr="0049419E" w:rsidRDefault="0049419E" w:rsidP="0049419E">
      <w:pPr>
        <w:pStyle w:val="ZLITPKTzmpktliter"/>
      </w:pPr>
      <w:r w:rsidRPr="0049419E">
        <w:t>1)</w:t>
      </w:r>
      <w:r w:rsidR="24D2E9C8" w:rsidRPr="0049419E">
        <w:t xml:space="preserve"> </w:t>
      </w:r>
      <w:r w:rsidR="000469FE" w:rsidRPr="0049419E">
        <w:tab/>
      </w:r>
      <w:r w:rsidR="24D2E9C8" w:rsidRPr="0049419E">
        <w:t>rodzaju zawartej pomiędzy stronami umowy o pracę – wskazana zostanie umowa na czas nieokreślony;</w:t>
      </w:r>
    </w:p>
    <w:p w14:paraId="741C2AFB" w14:textId="15390163" w:rsidR="00255C8E" w:rsidRPr="0049419E" w:rsidRDefault="0049419E" w:rsidP="0049419E">
      <w:pPr>
        <w:pStyle w:val="ZLITPKTzmpktliter"/>
      </w:pPr>
      <w:r w:rsidRPr="0049419E">
        <w:t>2)</w:t>
      </w:r>
      <w:r w:rsidR="24D2E9C8" w:rsidRPr="0049419E">
        <w:t xml:space="preserve"> </w:t>
      </w:r>
      <w:r w:rsidR="000469FE" w:rsidRPr="0049419E">
        <w:tab/>
      </w:r>
      <w:r w:rsidR="24D2E9C8" w:rsidRPr="0049419E">
        <w:t>daty zawarcia umowy o pracę i daty rozpoczęcia pracy – wskazane zostanie, że data rozpoczęcia pracy jest równocześnie datą zawarcia umowy o pracę;</w:t>
      </w:r>
    </w:p>
    <w:p w14:paraId="3AAFAECD" w14:textId="659E8B87" w:rsidR="00255C8E" w:rsidRPr="0049419E" w:rsidRDefault="0049419E" w:rsidP="0049419E">
      <w:pPr>
        <w:pStyle w:val="ZLITPKTzmpktliter"/>
      </w:pPr>
      <w:r w:rsidRPr="0049419E">
        <w:t>3)</w:t>
      </w:r>
      <w:r w:rsidR="000469FE" w:rsidRPr="0049419E">
        <w:tab/>
      </w:r>
      <w:r w:rsidR="24D2E9C8" w:rsidRPr="0049419E">
        <w:t xml:space="preserve"> miejsca wykonywania pracy – wskazana zostanie siedziba pracodawcy;</w:t>
      </w:r>
    </w:p>
    <w:p w14:paraId="584134AB" w14:textId="6B0624F9" w:rsidR="00255C8E" w:rsidRPr="0049419E" w:rsidRDefault="0049419E" w:rsidP="0049419E">
      <w:pPr>
        <w:pStyle w:val="ZLITPKTzmpktliter"/>
      </w:pPr>
      <w:r w:rsidRPr="0049419E">
        <w:t>4)</w:t>
      </w:r>
      <w:r w:rsidR="24D2E9C8" w:rsidRPr="0049419E">
        <w:t xml:space="preserve"> </w:t>
      </w:r>
      <w:r w:rsidR="000469FE" w:rsidRPr="0049419E">
        <w:tab/>
      </w:r>
      <w:r w:rsidR="24D2E9C8" w:rsidRPr="0049419E">
        <w:t>wymiaru czasu pracy – wskazany zostanie pełny wymiar czasu pracy;</w:t>
      </w:r>
    </w:p>
    <w:p w14:paraId="7C3644C4" w14:textId="064FF95D" w:rsidR="00255C8E" w:rsidRPr="0049419E" w:rsidRDefault="0049419E" w:rsidP="0049419E">
      <w:pPr>
        <w:pStyle w:val="ZLITPKTzmpktliter"/>
      </w:pPr>
      <w:r w:rsidRPr="0049419E">
        <w:t>5)</w:t>
      </w:r>
      <w:r w:rsidR="000469FE" w:rsidRPr="0049419E">
        <w:tab/>
      </w:r>
      <w:r w:rsidR="24D2E9C8" w:rsidRPr="0049419E">
        <w:t xml:space="preserve"> </w:t>
      </w:r>
      <w:r w:rsidR="37FE27D6" w:rsidRPr="0049419E">
        <w:t>wynagrodzenia za pracę, o którym mowa w ust. 2b pkt 6, w decyzji, o której mowa w art. 11 pkt 7a</w:t>
      </w:r>
      <w:r w:rsidR="70E1EF9E" w:rsidRPr="0049419E">
        <w:t xml:space="preserve"> -</w:t>
      </w:r>
      <w:r w:rsidR="37FE27D6" w:rsidRPr="0049419E">
        <w:t xml:space="preserve"> wskazane zostanie minimalne wynagrodzenie za pracę</w:t>
      </w:r>
      <w:r w:rsidR="48DC5802" w:rsidRPr="0049419E">
        <w:t>, o którym mowa w przepisach o minimalnym wynagrodzeniu za pracę</w:t>
      </w:r>
      <w:r w:rsidR="37FE27D6" w:rsidRPr="0049419E">
        <w:t>.</w:t>
      </w:r>
    </w:p>
    <w:p w14:paraId="5FA3F910" w14:textId="078A6945" w:rsidR="51BA9419" w:rsidRDefault="0974480F" w:rsidP="000469FE">
      <w:pPr>
        <w:pStyle w:val="ZLITUSTzmustliter"/>
      </w:pPr>
      <w:r w:rsidRPr="355FC57B">
        <w:t>2</w:t>
      </w:r>
      <w:r w:rsidR="73049DB0" w:rsidRPr="355FC57B">
        <w:t>e</w:t>
      </w:r>
      <w:r w:rsidRPr="355FC57B">
        <w:t>. Decyzja, o której mowa w art. 11 pkt 7a, podlega natychmiastowemu wykonaniu w zakresie skutków, jakie przepisy prawa pracy wiążą z nawiązaniem stosunku pracy</w:t>
      </w:r>
      <w:r w:rsidR="6EC0195D" w:rsidRPr="355FC57B">
        <w:t xml:space="preserve"> od dnia jej doręczenia pracodawcy</w:t>
      </w:r>
      <w:r w:rsidRPr="355FC57B">
        <w:t>, przy czym nie wstrzymuje wykonania tej decyzji wniesienie odwołania ani wniesienie skargi do sądu.</w:t>
      </w:r>
    </w:p>
    <w:p w14:paraId="5E48FBEA" w14:textId="1ACD7133" w:rsidR="0974480F" w:rsidRDefault="0974480F" w:rsidP="000469FE">
      <w:pPr>
        <w:pStyle w:val="ZLITUSTzmustliter"/>
      </w:pPr>
      <w:r w:rsidRPr="355FC57B">
        <w:t>2</w:t>
      </w:r>
      <w:r w:rsidR="6E81C90B" w:rsidRPr="355FC57B">
        <w:t>f</w:t>
      </w:r>
      <w:r w:rsidRPr="355FC57B">
        <w:t>. Decyzja , o której mowa w art. 11 pkt 7a, wywołuje skutki prawne, jakie wiążą się ze stwierdzeniem istnienia stosunku pracy, na gruncie przepisów prawa podatkowego, ubezpieczeń społecznych</w:t>
      </w:r>
      <w:r w:rsidR="000469FE">
        <w:t xml:space="preserve"> i ubezpieczenia zdrowotnego oraz obowiązkowych wpłaty na fundusze, o których mowa w odrębnych przepisach, od dnia jej doręczenia pracodawcy.</w:t>
      </w:r>
      <w:r w:rsidRPr="355FC57B">
        <w:t xml:space="preserve"> </w:t>
      </w:r>
    </w:p>
    <w:p w14:paraId="53A4C321" w14:textId="3BA23292" w:rsidR="0974480F" w:rsidRDefault="0974480F" w:rsidP="000469FE">
      <w:pPr>
        <w:pStyle w:val="ZLITUSTzmustliter"/>
      </w:pPr>
      <w:r w:rsidRPr="355FC57B">
        <w:t>2</w:t>
      </w:r>
      <w:r w:rsidR="4002D863" w:rsidRPr="355FC57B">
        <w:t>g</w:t>
      </w:r>
      <w:r w:rsidRPr="355FC57B">
        <w:t xml:space="preserve">. Decyzja, o której mowa w art. 11 pkt 7a, w zakresie, w jakim stwierdza istnienie stosunku pracy za okres od dnia nawiązania stosunku pracy do dnia </w:t>
      </w:r>
      <w:r w:rsidR="56E13C6F" w:rsidRPr="355FC57B">
        <w:t xml:space="preserve">jej </w:t>
      </w:r>
      <w:r w:rsidRPr="355FC57B">
        <w:lastRenderedPageBreak/>
        <w:t xml:space="preserve">doręczenia </w:t>
      </w:r>
      <w:r w:rsidR="422E3910" w:rsidRPr="355FC57B">
        <w:t>pracodawcy</w:t>
      </w:r>
      <w:r w:rsidRPr="355FC57B">
        <w:t>, wywołuje skutki prawne określone w ust. 2</w:t>
      </w:r>
      <w:r w:rsidR="4128D8EC" w:rsidRPr="355FC57B">
        <w:t>f</w:t>
      </w:r>
      <w:r w:rsidRPr="355FC57B">
        <w:t xml:space="preserve"> po dniu, w którym decyzja ta stała się ostateczna, a w przypadku wniesienia</w:t>
      </w:r>
      <w:r w:rsidR="000469FE">
        <w:t xml:space="preserve"> odwołania do sądu </w:t>
      </w:r>
      <w:r w:rsidRPr="355FC57B">
        <w:t>– od dnia, w którym orzeczenie sądu stało się prawomocne.</w:t>
      </w:r>
    </w:p>
    <w:p w14:paraId="3B1375AB" w14:textId="30E9095E" w:rsidR="00E57BE0" w:rsidRPr="000469FE" w:rsidRDefault="06B5519E" w:rsidP="000469FE">
      <w:pPr>
        <w:pStyle w:val="ZLITUSTzmustliter"/>
      </w:pPr>
      <w:r w:rsidRPr="000469FE">
        <w:t>2</w:t>
      </w:r>
      <w:r w:rsidR="467A5164" w:rsidRPr="000469FE">
        <w:t>h</w:t>
      </w:r>
      <w:r w:rsidRPr="000469FE">
        <w:t>. Wydanie decyzji, o której mowa w art. 11 pkt 7a, nie może być podstawą jakiegokolwiek niekorzystnego traktowania pracownika, zwłaszcza nie może stanowić przyczyny uzasadniającej wypowiedzenie stosunku pracy lub jego rozwiązanie bez wypowiedzenia przez pracodawcę.</w:t>
      </w:r>
      <w:r w:rsidR="3CBDA1A0" w:rsidRPr="000469FE">
        <w:t>”</w:t>
      </w:r>
      <w:r w:rsidR="37FE27D6" w:rsidRPr="000469FE">
        <w:t>,</w:t>
      </w:r>
    </w:p>
    <w:p w14:paraId="7829B85E" w14:textId="14B9637C" w:rsidR="00E57BE0" w:rsidRPr="00255C8E" w:rsidRDefault="006A51D3" w:rsidP="00255C8E">
      <w:pPr>
        <w:pStyle w:val="LITlitera"/>
      </w:pPr>
      <w:r w:rsidRPr="00255C8E">
        <w:t>d)</w:t>
      </w:r>
      <w:r w:rsidRPr="00255C8E">
        <w:tab/>
      </w:r>
      <w:r w:rsidR="007413DC" w:rsidRPr="00255C8E">
        <w:t>ust. 4 otrzymuje brzmienie:</w:t>
      </w:r>
    </w:p>
    <w:p w14:paraId="272A358F" w14:textId="23D7ED91" w:rsidR="007413DC" w:rsidRDefault="623CFE12" w:rsidP="00255C8E">
      <w:pPr>
        <w:pStyle w:val="ZLITUSTzmustliter"/>
      </w:pPr>
      <w:r>
        <w:t>„4. Decyzje wydawane ustnie, o których mowa w ust. 1a i polec</w:t>
      </w:r>
      <w:r w:rsidR="36482EA3">
        <w:t>e</w:t>
      </w:r>
      <w:r>
        <w:t>nia, o których mowa w ust. 1b, wydaje się w celu usunięcia ujawnionych w toku kontroli uchybień, jeżeli mogą być one usunięte podczas trwania kontroli.</w:t>
      </w:r>
    </w:p>
    <w:p w14:paraId="3A756511" w14:textId="472B1C4E" w:rsidR="00A5514C" w:rsidRDefault="007413DC" w:rsidP="007413DC">
      <w:pPr>
        <w:pStyle w:val="LITlitera"/>
      </w:pPr>
      <w:r>
        <w:t>e)</w:t>
      </w:r>
      <w:r>
        <w:tab/>
      </w:r>
      <w:r w:rsidR="00A5514C">
        <w:t>ust. 5 otrzymuje brzmienie:</w:t>
      </w:r>
    </w:p>
    <w:p w14:paraId="1F273100" w14:textId="2DC18AF9" w:rsidR="00A5514C" w:rsidRDefault="00A5514C" w:rsidP="00255C8E">
      <w:pPr>
        <w:pStyle w:val="ZLITUSTzmustliter"/>
      </w:pPr>
      <w:bookmarkStart w:id="11" w:name="_Hlk203337364"/>
      <w:r w:rsidRPr="00A5514C">
        <w:t>„5. Od decyzji inspektora pracy</w:t>
      </w:r>
      <w:r w:rsidR="007413DC">
        <w:t>, o których mowa w art. 11 ust. 1–7 i art. 11a</w:t>
      </w:r>
      <w:r w:rsidRPr="00A5514C">
        <w:t>,</w:t>
      </w:r>
      <w:r w:rsidR="001120BF" w:rsidRPr="001120BF">
        <w:t xml:space="preserve"> </w:t>
      </w:r>
      <w:r w:rsidR="00B7356E">
        <w:t xml:space="preserve">wydanych </w:t>
      </w:r>
      <w:r w:rsidR="001120BF">
        <w:t>na piśmie utrwalonym w postaci papierowej lub elektronicznej albo w</w:t>
      </w:r>
      <w:r w:rsidR="004C70D7">
        <w:t> </w:t>
      </w:r>
      <w:r w:rsidR="001120BF">
        <w:t>formie wpisu do dziennika budowy,</w:t>
      </w:r>
      <w:r w:rsidR="006A2CB6">
        <w:t xml:space="preserve"> podmiotowi kontrolowanemu przysługuje odwołanie do okręgowego inspektora pracy właściwego dla miejsca wykonywania czynności kontrolnych. </w:t>
      </w:r>
      <w:r w:rsidRPr="00A5514C">
        <w:t>Odwołanie wnosi się w terminie 7 dni od daty doręczenia decyzji.”,</w:t>
      </w:r>
    </w:p>
    <w:p w14:paraId="67D542BF" w14:textId="09E32D0D" w:rsidR="00A5514C" w:rsidRDefault="006A2CB6" w:rsidP="00A5514C">
      <w:pPr>
        <w:pStyle w:val="LITlitera"/>
      </w:pPr>
      <w:r>
        <w:t>f</w:t>
      </w:r>
      <w:r w:rsidR="00A5514C">
        <w:t>)</w:t>
      </w:r>
      <w:r w:rsidR="00A5514C">
        <w:tab/>
        <w:t>po ust. 5 dodaje się ust. 5</w:t>
      </w:r>
      <w:r>
        <w:t>a</w:t>
      </w:r>
      <w:r w:rsidR="00300969">
        <w:t>–5</w:t>
      </w:r>
      <w:r w:rsidR="00F649C6">
        <w:t>b</w:t>
      </w:r>
      <w:r>
        <w:t xml:space="preserve"> w brzmieniu:</w:t>
      </w:r>
    </w:p>
    <w:p w14:paraId="5DBAFA53" w14:textId="6A1A7E4D" w:rsidR="00300969" w:rsidRPr="00300969" w:rsidRDefault="006A2CB6" w:rsidP="00300969">
      <w:pPr>
        <w:pStyle w:val="ZLITUSTzmustliter"/>
      </w:pPr>
      <w:r w:rsidRPr="00300969">
        <w:t>„5a. Od decyzji okręgowego inspektora pracy, o której mowa w art. 11 pkt 7a, podmiotowi kontrolowanemu lub osobie, której praw i obowiązków dotyczy decyzja, przysługuje odwołanie</w:t>
      </w:r>
      <w:r w:rsidR="00300969" w:rsidRPr="00300969">
        <w:t xml:space="preserve"> do Głównego Inspektora Pracy.</w:t>
      </w:r>
    </w:p>
    <w:p w14:paraId="46057319" w14:textId="1261E53F" w:rsidR="00A5514C" w:rsidRPr="00B827B1" w:rsidRDefault="69F8E250" w:rsidP="00255C8E">
      <w:pPr>
        <w:pStyle w:val="ZLITUSTzmustliter"/>
      </w:pPr>
      <w:r>
        <w:t>5</w:t>
      </w:r>
      <w:r w:rsidR="729AD9F5">
        <w:t>b</w:t>
      </w:r>
      <w:r>
        <w:t>. Od decyzji Głównego Inspektora Pracy, o której mowa w ust. 5</w:t>
      </w:r>
      <w:r w:rsidR="15C5281C">
        <w:t>c,</w:t>
      </w:r>
      <w:r>
        <w:t xml:space="preserve"> </w:t>
      </w:r>
      <w:r w:rsidR="15C5281C">
        <w:t>stronie przys</w:t>
      </w:r>
      <w:r>
        <w:t>ługuje odwołanie na zasadach określonych w ustawie z dnia 17 listopada 1964 r. – Kodeks postępowania cywilnego (Dz. U. z 2024 r. poz. 1568 i 1841 oraz z 2025 r. poz. 620</w:t>
      </w:r>
      <w:r w:rsidR="1913D7DB">
        <w:t>, 1172</w:t>
      </w:r>
      <w:r>
        <w:t xml:space="preserve"> i </w:t>
      </w:r>
      <w:r w:rsidR="001B23DF">
        <w:t>1302</w:t>
      </w:r>
      <w:r>
        <w:t>).</w:t>
      </w:r>
      <w:r w:rsidR="6A8089BE">
        <w:t>;</w:t>
      </w:r>
      <w:bookmarkEnd w:id="11"/>
    </w:p>
    <w:p w14:paraId="644134C6" w14:textId="4634F000" w:rsidR="00A5514C" w:rsidRPr="00A5514C" w:rsidRDefault="00A5514C" w:rsidP="00A5514C">
      <w:pPr>
        <w:pStyle w:val="PKTpunkt"/>
      </w:pPr>
      <w:r>
        <w:t>1</w:t>
      </w:r>
      <w:r w:rsidR="00085140">
        <w:t>5</w:t>
      </w:r>
      <w:r>
        <w:t>)</w:t>
      </w:r>
      <w:r>
        <w:tab/>
      </w:r>
      <w:r w:rsidRPr="00A5514C">
        <w:t>w art. 35 ust. 1 otrzymuje brzmienie:</w:t>
      </w:r>
    </w:p>
    <w:p w14:paraId="54AF81E6" w14:textId="075D9090" w:rsidR="002269F6" w:rsidRDefault="002269F6" w:rsidP="002269F6">
      <w:pPr>
        <w:pStyle w:val="ZUSTzmustartykuempunktem"/>
      </w:pPr>
      <w:bookmarkStart w:id="12" w:name="_Hlk203337609"/>
      <w:r w:rsidRPr="002269F6">
        <w:t>„1. Podmiot kontrolowany, do którego została skierowana decyzja, o której mowa w art. 11 pkt 1</w:t>
      </w:r>
      <w:r w:rsidR="004958CC">
        <w:t>–</w:t>
      </w:r>
      <w:r w:rsidRPr="002269F6">
        <w:t>7a oraz art. 11a, ma obowiązek poinformowania o jej realizacji, na piśmie utrwalonym w postaci papierowej lub elektronicznej, odpowiedniego organu Państwowej Inspekcji Pracy z upływem terminów określonych w decyzji lub po ich uprawomocnieniu.”;</w:t>
      </w:r>
      <w:bookmarkEnd w:id="12"/>
    </w:p>
    <w:p w14:paraId="5AFFA7A5" w14:textId="1E6C10A6" w:rsidR="002269F6" w:rsidRPr="002269F6" w:rsidRDefault="58C886E5" w:rsidP="002269F6">
      <w:pPr>
        <w:pStyle w:val="PKTpunkt"/>
      </w:pPr>
      <w:r>
        <w:t>1</w:t>
      </w:r>
      <w:r w:rsidR="00085140">
        <w:t>6</w:t>
      </w:r>
      <w:r>
        <w:t>)</w:t>
      </w:r>
      <w:r w:rsidR="002269F6">
        <w:tab/>
      </w:r>
      <w:r>
        <w:t>w art. 36</w:t>
      </w:r>
      <w:r w:rsidR="2AC2B74B">
        <w:t>:</w:t>
      </w:r>
    </w:p>
    <w:p w14:paraId="1C0ED7B7" w14:textId="55E63778" w:rsidR="002269F6" w:rsidRPr="002269F6" w:rsidRDefault="2AC2B74B" w:rsidP="00B60530">
      <w:pPr>
        <w:pStyle w:val="LITlitera"/>
      </w:pPr>
      <w:r>
        <w:lastRenderedPageBreak/>
        <w:t>a)</w:t>
      </w:r>
      <w:r w:rsidR="58C886E5">
        <w:t xml:space="preserve"> po ust. 1 dodaje się ust. 1a w brzmieniu:</w:t>
      </w:r>
    </w:p>
    <w:p w14:paraId="17BCA8DC" w14:textId="4663985B" w:rsidR="007266CE" w:rsidRDefault="58C886E5" w:rsidP="006132EC">
      <w:pPr>
        <w:pStyle w:val="ZUSTzmustartykuempunktem"/>
      </w:pPr>
      <w:r>
        <w:t>„</w:t>
      </w:r>
      <w:bookmarkStart w:id="13" w:name="_Hlk203337902"/>
      <w:r>
        <w:t>1a. Wystąpienia, o których mowa w art. 11 pkt 8 i art. 11b, wydawane są na piśmie utrwalonym w postaci papierowej lub elektronicznej.”</w:t>
      </w:r>
      <w:r w:rsidR="625CB65D">
        <w:t>;</w:t>
      </w:r>
      <w:bookmarkEnd w:id="13"/>
    </w:p>
    <w:p w14:paraId="7A78B360" w14:textId="142BE25C" w:rsidR="007266CE" w:rsidRDefault="625CB65D" w:rsidP="355FC57B">
      <w:pPr>
        <w:pStyle w:val="ZUSTzmustartykuempunktem"/>
        <w:ind w:firstLine="0"/>
      </w:pPr>
      <w:r>
        <w:t>b) ust. 2 otrzymuje brzmienie:</w:t>
      </w:r>
    </w:p>
    <w:p w14:paraId="363BA4FB" w14:textId="3D289D16" w:rsidR="007266CE" w:rsidRDefault="625CB65D" w:rsidP="00B60530">
      <w:pPr>
        <w:pStyle w:val="ZUSTzmustartykuempunktem"/>
        <w:ind w:left="850" w:firstLine="170"/>
      </w:pPr>
      <w:r>
        <w:t>„2.  Podmiot kontrolowany lub organ sprawujący nad nim nadzór, do którego skierowano wystąpienie</w:t>
      </w:r>
      <w:r w:rsidR="78E54C0E">
        <w:t xml:space="preserve">, jest obowiązany w terminie określonym w wystąpieniu, nie dłuższym </w:t>
      </w:r>
      <w:r w:rsidR="67F7C54E">
        <w:t>ni</w:t>
      </w:r>
      <w:r w:rsidR="2E8795DC">
        <w:t>ż</w:t>
      </w:r>
      <w:r w:rsidR="67F7C54E">
        <w:t xml:space="preserve"> 30 dni, zawiadomić, na pi</w:t>
      </w:r>
      <w:r w:rsidR="17BDC956">
        <w:t>ś</w:t>
      </w:r>
      <w:r w:rsidR="67F7C54E">
        <w:t>mie utrwalonym w postaci papierowej lub elektronicznej, odpowiedni organ Państwowej Inspekc</w:t>
      </w:r>
      <w:r w:rsidR="2ACB0383">
        <w:t>j</w:t>
      </w:r>
      <w:r w:rsidR="67F7C54E">
        <w:t xml:space="preserve">i Pracy o terminie i </w:t>
      </w:r>
      <w:r w:rsidR="3D57347E">
        <w:t>sposobie realizacji wniosków pokontrolnych.”.</w:t>
      </w:r>
      <w:r w:rsidR="78E54C0E">
        <w:t xml:space="preserve">  </w:t>
      </w:r>
      <w:r>
        <w:t xml:space="preserve"> </w:t>
      </w:r>
    </w:p>
    <w:p w14:paraId="00DECD8F" w14:textId="6FF9BE4B" w:rsidR="00262915" w:rsidRDefault="00262915" w:rsidP="007B20A9">
      <w:pPr>
        <w:pStyle w:val="ARTartustawynprozporzdzenia"/>
      </w:pPr>
      <w:r w:rsidRPr="006530DA">
        <w:rPr>
          <w:rStyle w:val="Ppogrubienie"/>
        </w:rPr>
        <w:t>Art. 2.</w:t>
      </w:r>
      <w:r>
        <w:t xml:space="preserve"> W ustawie z dnia 17 listopada 1964 r. – Kodeks postępowania c</w:t>
      </w:r>
      <w:r w:rsidR="007B20A9">
        <w:t>y</w:t>
      </w:r>
      <w:r>
        <w:t xml:space="preserve">wilnego </w:t>
      </w:r>
      <w:r w:rsidR="007B20A9">
        <w:t>(Dz. U. z 2024 r. poz. 1568 i 1841 oraz z 2025 r. poz. 620</w:t>
      </w:r>
      <w:r w:rsidR="007208E3">
        <w:t>,</w:t>
      </w:r>
      <w:r w:rsidR="007C200B">
        <w:t xml:space="preserve"> 1172</w:t>
      </w:r>
      <w:r w:rsidR="007208E3">
        <w:t xml:space="preserve"> i 1302</w:t>
      </w:r>
      <w:r w:rsidR="007B20A9">
        <w:t>) wprowadza się następujące zmiany:</w:t>
      </w:r>
    </w:p>
    <w:p w14:paraId="6D706620" w14:textId="20DC656E" w:rsidR="00086B97" w:rsidRPr="00086B97" w:rsidRDefault="007B20A9" w:rsidP="00086B97">
      <w:pPr>
        <w:pStyle w:val="PKTpunkt"/>
      </w:pPr>
      <w:r>
        <w:t>1)</w:t>
      </w:r>
      <w:r w:rsidR="00086B97">
        <w:tab/>
      </w:r>
      <w:r w:rsidR="00086B97" w:rsidRPr="00086B97">
        <w:t>art. 63</w:t>
      </w:r>
      <w:r w:rsidR="00086B97" w:rsidRPr="00086B97">
        <w:rPr>
          <w:rStyle w:val="IGindeksgrny"/>
        </w:rPr>
        <w:t>1</w:t>
      </w:r>
      <w:r w:rsidR="00086B97" w:rsidRPr="00086B97">
        <w:t xml:space="preserve"> otrzymuje brzmienie:</w:t>
      </w:r>
    </w:p>
    <w:p w14:paraId="0C0ABACF" w14:textId="77777777" w:rsidR="00086B97" w:rsidRPr="00086B97" w:rsidRDefault="00086B97" w:rsidP="00086B97">
      <w:pPr>
        <w:pStyle w:val="ZARTzmartartykuempunktem"/>
      </w:pPr>
      <w:r w:rsidRPr="00086B97">
        <w:t>„Art. 63</w:t>
      </w:r>
      <w:r w:rsidRPr="00086B97">
        <w:rPr>
          <w:rStyle w:val="IGindeksgrny"/>
        </w:rPr>
        <w:t>1</w:t>
      </w:r>
      <w:r w:rsidRPr="00086B97">
        <w:t>. W sprawach o ustalenie istnienia stosunku pracy inspektorzy pracy mogą wstępować, za zgodą powoda, do postępowania w tych sprawach w każdym jego stadium.”;</w:t>
      </w:r>
    </w:p>
    <w:p w14:paraId="6FFA8642" w14:textId="134078B1" w:rsidR="00086B97" w:rsidRPr="00086B97" w:rsidRDefault="08DC2155" w:rsidP="355FC57B">
      <w:pPr>
        <w:pStyle w:val="PKTpunkt"/>
        <w:rPr>
          <w:rFonts w:ascii="Times New Roman" w:eastAsia="Times New Roman" w:hAnsi="Times New Roman" w:cs="Times New Roman"/>
          <w:bCs w:val="0"/>
          <w:color w:val="000000" w:themeColor="text1"/>
          <w:szCs w:val="24"/>
          <w:vertAlign w:val="superscript"/>
        </w:rPr>
      </w:pPr>
      <w:r>
        <w:t>2)</w:t>
      </w:r>
      <w:r w:rsidR="00086B97">
        <w:tab/>
      </w:r>
      <w:r w:rsidR="22D421F9">
        <w:t xml:space="preserve">art. </w:t>
      </w:r>
      <w:r w:rsidR="22D421F9" w:rsidRPr="355FC57B">
        <w:rPr>
          <w:rFonts w:ascii="Times New Roman" w:eastAsia="Times New Roman" w:hAnsi="Times New Roman" w:cs="Times New Roman"/>
          <w:bCs w:val="0"/>
          <w:color w:val="000000" w:themeColor="text1"/>
          <w:szCs w:val="24"/>
        </w:rPr>
        <w:t>63</w:t>
      </w:r>
      <w:r w:rsidR="22D421F9" w:rsidRPr="002F0590">
        <w:rPr>
          <w:rStyle w:val="IGindeksgrny"/>
        </w:rPr>
        <w:t>2</w:t>
      </w:r>
      <w:r w:rsidR="7C5280B1" w:rsidRPr="355FC57B">
        <w:rPr>
          <w:rFonts w:ascii="Times New Roman" w:eastAsia="Times New Roman" w:hAnsi="Times New Roman" w:cs="Times New Roman"/>
          <w:bCs w:val="0"/>
          <w:color w:val="000000" w:themeColor="text1"/>
          <w:szCs w:val="24"/>
          <w:vertAlign w:val="superscript"/>
        </w:rPr>
        <w:t xml:space="preserve"> </w:t>
      </w:r>
      <w:r w:rsidR="7C5280B1">
        <w:t>otrzymuje brzmienie:</w:t>
      </w:r>
    </w:p>
    <w:p w14:paraId="14882F83" w14:textId="3E93EBD4" w:rsidR="00086B97" w:rsidRPr="00086B97" w:rsidRDefault="7C5280B1" w:rsidP="002F0590">
      <w:pPr>
        <w:pStyle w:val="PKTpunkt"/>
        <w:ind w:firstLine="0"/>
      </w:pPr>
      <w:r w:rsidRPr="355FC57B">
        <w:t>“Art. 63</w:t>
      </w:r>
      <w:r w:rsidRPr="002F0590">
        <w:rPr>
          <w:rStyle w:val="IGindeksgrny"/>
        </w:rPr>
        <w:t xml:space="preserve">2 </w:t>
      </w:r>
      <w:r w:rsidRPr="355FC57B">
        <w:t>W sprawach wymienionych w artykule poprzedzającym do inspektorów pracy stosuje się odpowiednio przepisy art. 60 o prokuratorze.”</w:t>
      </w:r>
    </w:p>
    <w:p w14:paraId="12AD614E" w14:textId="276E8400" w:rsidR="00086B97" w:rsidRPr="00086B97" w:rsidRDefault="7C5280B1" w:rsidP="355FC57B">
      <w:pPr>
        <w:pStyle w:val="PKTpunkt"/>
        <w:rPr>
          <w:rFonts w:ascii="Times New Roman" w:eastAsia="Times New Roman" w:hAnsi="Times New Roman" w:cs="Times New Roman"/>
          <w:bCs w:val="0"/>
          <w:color w:val="000000" w:themeColor="text1"/>
          <w:szCs w:val="24"/>
          <w:vertAlign w:val="superscript"/>
        </w:rPr>
      </w:pPr>
      <w:r>
        <w:t>3</w:t>
      </w:r>
      <w:r w:rsidR="0A349F10">
        <w:t xml:space="preserve">) </w:t>
      </w:r>
      <w:r w:rsidR="08DC2155">
        <w:t>w art. 460 § 1 otrzymuje brzmienie:</w:t>
      </w:r>
    </w:p>
    <w:p w14:paraId="207AB977" w14:textId="396F6C8D" w:rsidR="00086B97" w:rsidRPr="00086B97" w:rsidRDefault="08DC2155" w:rsidP="00086B97">
      <w:pPr>
        <w:pStyle w:val="ZARTzmartartykuempunktem"/>
      </w:pPr>
      <w:r>
        <w:t>„§ 1. Zdolność sądową i procesową ma także pracodawca, chociażby nie posiadał osobowości prawnej</w:t>
      </w:r>
      <w:r w:rsidR="5ACF3564">
        <w:t xml:space="preserve"> oraz</w:t>
      </w:r>
      <w:r w:rsidR="002F0590">
        <w:t xml:space="preserve"> </w:t>
      </w:r>
      <w:r>
        <w:t xml:space="preserve">w sprawach z zakresu prawa pracy </w:t>
      </w:r>
      <w:r w:rsidR="21208579">
        <w:t>organ</w:t>
      </w:r>
      <w:r w:rsidR="0A5F0E99">
        <w:t xml:space="preserve"> Państwowej  </w:t>
      </w:r>
      <w:r w:rsidR="1CEEFB80">
        <w:t>I</w:t>
      </w:r>
      <w:r w:rsidR="134001E2">
        <w:t>nspek</w:t>
      </w:r>
      <w:r w:rsidR="0A5F0E99">
        <w:t>cji</w:t>
      </w:r>
      <w:r w:rsidR="134001E2">
        <w:t xml:space="preserve"> </w:t>
      </w:r>
      <w:r w:rsidR="1CEEFB80">
        <w:t>P</w:t>
      </w:r>
      <w:r w:rsidR="134001E2">
        <w:t>racy</w:t>
      </w:r>
      <w:r>
        <w:t>, a w sprawach z zakresu ubezpieczeń społecznych organ rentowy i wojewódzki zespół do spraw orzekania o niepełnosprawności.”;</w:t>
      </w:r>
    </w:p>
    <w:p w14:paraId="3E18D485" w14:textId="02A44142" w:rsidR="00D57B48" w:rsidRDefault="5DD998FE" w:rsidP="00086B97">
      <w:r>
        <w:t>4</w:t>
      </w:r>
      <w:r w:rsidR="08DC2155">
        <w:t>)</w:t>
      </w:r>
      <w:r w:rsidR="00086B97">
        <w:tab/>
      </w:r>
      <w:r w:rsidR="08DC2155">
        <w:t>w art. 461</w:t>
      </w:r>
      <w:r w:rsidR="134001E2">
        <w:t>:</w:t>
      </w:r>
    </w:p>
    <w:p w14:paraId="1F29D2B0" w14:textId="1DA795D8" w:rsidR="00086B97" w:rsidRPr="00086B97" w:rsidRDefault="00D57B48" w:rsidP="00330F87">
      <w:pPr>
        <w:pStyle w:val="LITlitera"/>
      </w:pPr>
      <w:r>
        <w:t>a)</w:t>
      </w:r>
      <w:r>
        <w:tab/>
      </w:r>
      <w:r w:rsidR="00086B97" w:rsidRPr="00086B97">
        <w:t>§</w:t>
      </w:r>
      <w:r>
        <w:t xml:space="preserve"> </w:t>
      </w:r>
      <w:r w:rsidR="008D550B">
        <w:t>1</w:t>
      </w:r>
      <w:r w:rsidR="008D550B" w:rsidRPr="008D550B">
        <w:rPr>
          <w:rStyle w:val="IGindeksgrny"/>
        </w:rPr>
        <w:t>1</w:t>
      </w:r>
      <w:r w:rsidR="00086B97" w:rsidRPr="00086B97">
        <w:t xml:space="preserve"> otrzymuje brzmienie:</w:t>
      </w:r>
    </w:p>
    <w:p w14:paraId="22847637" w14:textId="580EBB2A" w:rsidR="00086B97" w:rsidRPr="00086B97" w:rsidRDefault="08DC2155" w:rsidP="002F0590">
      <w:pPr>
        <w:pStyle w:val="ZARTzmartartykuempunktem"/>
      </w:pPr>
      <w:r>
        <w:t>„§ 1</w:t>
      </w:r>
      <w:r w:rsidRPr="355FC57B">
        <w:rPr>
          <w:rStyle w:val="IGindeksgrny"/>
        </w:rPr>
        <w:t>1</w:t>
      </w:r>
      <w:r>
        <w:t>. Do właściwości sądów rejonowych, bez względu na wartość przedmiotu sporu, należą sprawy z zakresu prawa pracy o ustalenie istnienia stosunku pracy, o uznanie bezskuteczności wypowiedzenia stosunku pracy, o przywrócenie do pracy i przywrócenie poprzednich warunków pracy lub płacy oraz łącznie z nimi dochodzone roszczenia</w:t>
      </w:r>
      <w:r w:rsidR="38B30892">
        <w:t xml:space="preserve"> </w:t>
      </w:r>
      <w:r w:rsidR="00086B97">
        <w:br/>
      </w:r>
      <w:r>
        <w:t xml:space="preserve">i o odszkodowanie w przypadku nieuzasadnionego lub naruszającego przepisy wypowiedzenia oraz rozwiązania stosunku pracy, sprawy dotyczące kar porządkowych </w:t>
      </w:r>
      <w:r w:rsidR="00086B97">
        <w:br/>
      </w:r>
      <w:r>
        <w:lastRenderedPageBreak/>
        <w:t>i świadectwa pracy oraz roszczenia z tym związane, a także sprawy dotyczące odwołań od decyzji</w:t>
      </w:r>
      <w:r w:rsidR="79B86156">
        <w:t>, o których mowa w art. 11 ust. 7a ustawy o P</w:t>
      </w:r>
      <w:r w:rsidR="2E0B7593">
        <w:t xml:space="preserve">aństwowej </w:t>
      </w:r>
      <w:r w:rsidR="79B86156">
        <w:t>I</w:t>
      </w:r>
      <w:r w:rsidR="5D82E334">
        <w:t xml:space="preserve">nspekcji </w:t>
      </w:r>
      <w:r w:rsidR="79B86156">
        <w:t>P</w:t>
      </w:r>
      <w:r w:rsidR="34E75904">
        <w:t>racy</w:t>
      </w:r>
      <w:r>
        <w:t>.”;</w:t>
      </w:r>
    </w:p>
    <w:p w14:paraId="4EB7F25F" w14:textId="098F8E41" w:rsidR="00086B97" w:rsidRPr="00086B97" w:rsidRDefault="008D550B" w:rsidP="002F0590">
      <w:pPr>
        <w:pStyle w:val="LITlitera"/>
      </w:pPr>
      <w:r>
        <w:t>b)</w:t>
      </w:r>
      <w:r>
        <w:tab/>
      </w:r>
      <w:r w:rsidR="00086B97" w:rsidRPr="00086B97">
        <w:t>po § 1</w:t>
      </w:r>
      <w:r w:rsidR="00086B97" w:rsidRPr="00086B97">
        <w:rPr>
          <w:rStyle w:val="IGindeksgrny"/>
        </w:rPr>
        <w:t xml:space="preserve">1 </w:t>
      </w:r>
      <w:r w:rsidR="00086B97" w:rsidRPr="00086B97">
        <w:t>dodaje się § 1</w:t>
      </w:r>
      <w:r w:rsidR="00086B97" w:rsidRPr="00086B97">
        <w:rPr>
          <w:rStyle w:val="IGindeksgrny"/>
        </w:rPr>
        <w:t>2</w:t>
      </w:r>
      <w:r w:rsidR="00086B97" w:rsidRPr="00086B97">
        <w:t xml:space="preserve"> w brzmieniu:</w:t>
      </w:r>
    </w:p>
    <w:p w14:paraId="01DA10EA" w14:textId="141C97D6" w:rsidR="00086B97" w:rsidRPr="00086B97" w:rsidRDefault="08DC2155" w:rsidP="00086B97">
      <w:pPr>
        <w:pStyle w:val="ZARTzmartartykuempunktem"/>
      </w:pPr>
      <w:r>
        <w:t>„§ 1</w:t>
      </w:r>
      <w:r w:rsidRPr="355FC57B">
        <w:rPr>
          <w:rStyle w:val="IGindeksgrny"/>
        </w:rPr>
        <w:t>2</w:t>
      </w:r>
      <w:r>
        <w:t>. W sprawach odwołań od decyzji</w:t>
      </w:r>
      <w:r w:rsidR="79B86156">
        <w:t xml:space="preserve">, o których mowa w art. 11 ust. 7a ustawy o PIP </w:t>
      </w:r>
      <w:r>
        <w:t>, właściwy do rozpoznania sprawy jest sąd rejonowy</w:t>
      </w:r>
      <w:r w:rsidR="21208579">
        <w:t xml:space="preserve"> właściwy ze względu na miejsce </w:t>
      </w:r>
      <w:r w:rsidR="07CDE61E">
        <w:t>wykonywania</w:t>
      </w:r>
      <w:r w:rsidR="21208579">
        <w:t xml:space="preserve"> pracy ustalone decyzją </w:t>
      </w:r>
      <w:r>
        <w:t>okręgow</w:t>
      </w:r>
      <w:r w:rsidR="21208579">
        <w:t>ego</w:t>
      </w:r>
      <w:r>
        <w:t xml:space="preserve"> inspektor</w:t>
      </w:r>
      <w:r w:rsidR="21208579">
        <w:t>a</w:t>
      </w:r>
      <w:r>
        <w:t xml:space="preserve"> pracy.”;</w:t>
      </w:r>
    </w:p>
    <w:p w14:paraId="25C791CA" w14:textId="26791C79" w:rsidR="00086B97" w:rsidRPr="00086B97" w:rsidRDefault="00086B97" w:rsidP="002F0590">
      <w:pPr>
        <w:pStyle w:val="PKTpunkt"/>
      </w:pPr>
      <w:r>
        <w:t>5)</w:t>
      </w:r>
      <w:r>
        <w:tab/>
      </w:r>
      <w:r w:rsidRPr="00086B97">
        <w:t>w art. 465 po § 1</w:t>
      </w:r>
      <w:r w:rsidRPr="00086B97">
        <w:rPr>
          <w:rStyle w:val="IGindeksgrny"/>
        </w:rPr>
        <w:t>1</w:t>
      </w:r>
      <w:r w:rsidRPr="00086B97">
        <w:t xml:space="preserve"> dodaje się § 1</w:t>
      </w:r>
      <w:r w:rsidRPr="00086B97">
        <w:rPr>
          <w:rStyle w:val="IGindeksgrny"/>
        </w:rPr>
        <w:t xml:space="preserve">2 </w:t>
      </w:r>
      <w:r w:rsidRPr="00086B97">
        <w:t>w brzmieniu:</w:t>
      </w:r>
    </w:p>
    <w:p w14:paraId="7430AF60" w14:textId="2D8A4145" w:rsidR="00086B97" w:rsidRPr="00086B97" w:rsidRDefault="08DC2155" w:rsidP="00086B97">
      <w:pPr>
        <w:pStyle w:val="ZARTzmartartykuempunktem"/>
      </w:pPr>
      <w:r>
        <w:t>„§ 1</w:t>
      </w:r>
      <w:r w:rsidRPr="355FC57B">
        <w:rPr>
          <w:rStyle w:val="IGindeksgrny"/>
        </w:rPr>
        <w:t>2</w:t>
      </w:r>
      <w:r>
        <w:t xml:space="preserve"> Pełnomocnikiem </w:t>
      </w:r>
      <w:r w:rsidR="05151282">
        <w:t>Głównego</w:t>
      </w:r>
      <w:r>
        <w:t xml:space="preserve"> </w:t>
      </w:r>
      <w:r w:rsidR="05151282">
        <w:t>I</w:t>
      </w:r>
      <w:r>
        <w:t xml:space="preserve">nspektora </w:t>
      </w:r>
      <w:r w:rsidR="05151282">
        <w:t>P</w:t>
      </w:r>
      <w:r>
        <w:t>racy w sprawach, o</w:t>
      </w:r>
      <w:r w:rsidR="04E5CA09">
        <w:t> </w:t>
      </w:r>
      <w:r>
        <w:t>których mowa w art. 461 § 1</w:t>
      </w:r>
      <w:r w:rsidRPr="355FC57B">
        <w:rPr>
          <w:rStyle w:val="IGindeksgrny"/>
        </w:rPr>
        <w:t>2</w:t>
      </w:r>
      <w:r>
        <w:t xml:space="preserve">, może być </w:t>
      </w:r>
      <w:r w:rsidR="18469401">
        <w:t xml:space="preserve">również </w:t>
      </w:r>
      <w:r>
        <w:t xml:space="preserve">pracownik </w:t>
      </w:r>
      <w:r w:rsidR="21208579">
        <w:t>Państwowej Inspekcji</w:t>
      </w:r>
      <w:r>
        <w:t xml:space="preserve"> </w:t>
      </w:r>
      <w:r w:rsidR="05151282">
        <w:t>P</w:t>
      </w:r>
      <w:r>
        <w:t>racy.”;</w:t>
      </w:r>
    </w:p>
    <w:p w14:paraId="02551F16" w14:textId="5FD64142" w:rsidR="00086B97" w:rsidRPr="00086B97" w:rsidRDefault="08DC2155" w:rsidP="002F0590">
      <w:pPr>
        <w:pStyle w:val="PKTpunkt"/>
      </w:pPr>
      <w:r>
        <w:t>6)</w:t>
      </w:r>
      <w:r w:rsidR="00086B97">
        <w:tab/>
      </w:r>
      <w:r w:rsidR="00086B97" w:rsidRPr="00086B97">
        <w:t>w art. 476 w § 1 po pkt 1</w:t>
      </w:r>
      <w:r w:rsidR="00086B97" w:rsidRPr="00086B97">
        <w:rPr>
          <w:rStyle w:val="IGindeksgrny"/>
        </w:rPr>
        <w:t>1</w:t>
      </w:r>
      <w:r w:rsidR="00086B97" w:rsidRPr="00086B97">
        <w:t xml:space="preserve"> dodaje się pkt 1</w:t>
      </w:r>
      <w:r w:rsidR="00086B97" w:rsidRPr="00086B97">
        <w:rPr>
          <w:rStyle w:val="IGindeksgrny"/>
        </w:rPr>
        <w:t>2</w:t>
      </w:r>
      <w:r w:rsidR="00086B97" w:rsidRPr="00086B97">
        <w:t xml:space="preserve"> w brzmieniu:</w:t>
      </w:r>
    </w:p>
    <w:p w14:paraId="1696416C" w14:textId="0B530009" w:rsidR="00086B97" w:rsidRPr="00086B97" w:rsidRDefault="00086B97" w:rsidP="00D57B48">
      <w:pPr>
        <w:pStyle w:val="ZARTzmartartykuempunktem"/>
      </w:pPr>
      <w:r w:rsidRPr="00086B97">
        <w:t>„1</w:t>
      </w:r>
      <w:r w:rsidRPr="00431BC6">
        <w:rPr>
          <w:rStyle w:val="IGindeksgrny"/>
        </w:rPr>
        <w:t>2</w:t>
      </w:r>
      <w:r w:rsidRPr="00086B97">
        <w:t xml:space="preserve">) </w:t>
      </w:r>
      <w:r w:rsidR="00431BC6">
        <w:tab/>
      </w:r>
      <w:r w:rsidRPr="00086B97">
        <w:t xml:space="preserve">w których wniesiono odwołanie od decyzji </w:t>
      </w:r>
      <w:r w:rsidR="00DA167B">
        <w:t>Głównego I</w:t>
      </w:r>
      <w:r w:rsidR="00431BC6">
        <w:t xml:space="preserve">nspektora </w:t>
      </w:r>
      <w:r w:rsidR="00DA167B">
        <w:t>P</w:t>
      </w:r>
      <w:r w:rsidR="00431BC6">
        <w:t>racy</w:t>
      </w:r>
      <w:r w:rsidRPr="00086B97">
        <w:t xml:space="preserve"> dotyczących </w:t>
      </w:r>
      <w:r w:rsidR="00431BC6">
        <w:t xml:space="preserve">stwierdzenia istnienia stosunku pracy </w:t>
      </w:r>
      <w:r w:rsidRPr="00086B97">
        <w:t xml:space="preserve">w sytuacji kiedy zawarto </w:t>
      </w:r>
      <w:r w:rsidR="00431BC6">
        <w:t>z</w:t>
      </w:r>
      <w:r w:rsidR="004C70D7">
        <w:t> </w:t>
      </w:r>
      <w:r w:rsidR="00431BC6">
        <w:t xml:space="preserve">pracownikiem </w:t>
      </w:r>
      <w:r w:rsidRPr="00086B97">
        <w:t xml:space="preserve">umowę cywilnoprawną w warunkach, w których zgodnie z art. 22 § 1 </w:t>
      </w:r>
      <w:r w:rsidR="00DA167B">
        <w:t xml:space="preserve">ustawy z dnia 26 czerwca 1974 r. – </w:t>
      </w:r>
      <w:r w:rsidRPr="00086B97">
        <w:t>Kodeks pracy powinna być zawarta umowa o pracę;”;</w:t>
      </w:r>
    </w:p>
    <w:p w14:paraId="79C8F564" w14:textId="40A41F39" w:rsidR="00431BC6" w:rsidRDefault="002F0590" w:rsidP="002F0590">
      <w:pPr>
        <w:pStyle w:val="PKTpunkt"/>
      </w:pPr>
      <w:r>
        <w:t>7</w:t>
      </w:r>
      <w:r w:rsidR="00D57B48">
        <w:t>)</w:t>
      </w:r>
      <w:r w:rsidR="00D57B48">
        <w:tab/>
      </w:r>
      <w:r w:rsidR="00086B97" w:rsidRPr="00086B97">
        <w:t xml:space="preserve">w części pierwszej w księdze pierwszej w tytule VII w dziale III </w:t>
      </w:r>
      <w:r w:rsidR="00431BC6">
        <w:t>w</w:t>
      </w:r>
      <w:r w:rsidR="00086B97" w:rsidRPr="00086B97">
        <w:t xml:space="preserve"> rozdziale 2</w:t>
      </w:r>
      <w:r w:rsidR="00431BC6">
        <w:t>:</w:t>
      </w:r>
    </w:p>
    <w:p w14:paraId="31960BB7" w14:textId="4D43EACB" w:rsidR="00431BC6" w:rsidRPr="00431BC6" w:rsidRDefault="00431BC6" w:rsidP="00431BC6">
      <w:pPr>
        <w:pStyle w:val="LITlitera"/>
      </w:pPr>
      <w:r>
        <w:t>a)</w:t>
      </w:r>
      <w:r>
        <w:tab/>
      </w:r>
      <w:r w:rsidRPr="00431BC6">
        <w:t>po tytule rozdziału dla dotychczasowej treści rozdziału wprowadza się oznaczenie i</w:t>
      </w:r>
      <w:r w:rsidR="004C70D7">
        <w:t> </w:t>
      </w:r>
      <w:r w:rsidRPr="00431BC6">
        <w:t>tytuł oddziału w brzmieniu:</w:t>
      </w:r>
    </w:p>
    <w:p w14:paraId="65369AE8" w14:textId="77777777" w:rsidR="00431BC6" w:rsidRPr="00431BC6" w:rsidRDefault="00431BC6" w:rsidP="002F0590">
      <w:pPr>
        <w:pStyle w:val="ZROZDZODDZOZNzmoznrozdzoddzartykuempunktem"/>
      </w:pPr>
      <w:r w:rsidRPr="00431BC6">
        <w:t>„Oddział 1</w:t>
      </w:r>
    </w:p>
    <w:p w14:paraId="285D7B00" w14:textId="6A6546EE" w:rsidR="00431BC6" w:rsidRDefault="00431BC6" w:rsidP="002F0590">
      <w:pPr>
        <w:pStyle w:val="ZROZDZODDZOZNzmoznrozdzoddzartykuempunktem"/>
      </w:pPr>
      <w:r w:rsidRPr="00431BC6">
        <w:t>Postępowanie w sprawach z zakresu prawa pracy</w:t>
      </w:r>
      <w:r w:rsidR="001C6411">
        <w:t>,</w:t>
      </w:r>
      <w:r w:rsidRPr="00431BC6">
        <w:t xml:space="preserve"> z wyłączeniem spraw</w:t>
      </w:r>
      <w:r w:rsidR="001C6411">
        <w:t xml:space="preserve"> dotyczących</w:t>
      </w:r>
      <w:r w:rsidRPr="00431BC6">
        <w:t xml:space="preserve"> odwołań od decyzji </w:t>
      </w:r>
      <w:r w:rsidR="000E4159">
        <w:t xml:space="preserve">Głównego </w:t>
      </w:r>
      <w:r w:rsidR="00C8646C">
        <w:t>Inspektora</w:t>
      </w:r>
      <w:r w:rsidR="000E4159">
        <w:t xml:space="preserve"> P</w:t>
      </w:r>
      <w:r w:rsidRPr="00431BC6">
        <w:t xml:space="preserve">racy </w:t>
      </w:r>
      <w:r w:rsidR="001C6411">
        <w:t>w przedmiocie</w:t>
      </w:r>
      <w:r w:rsidR="001C6411" w:rsidRPr="00431BC6">
        <w:t xml:space="preserve"> </w:t>
      </w:r>
      <w:r w:rsidRPr="00431BC6">
        <w:t>stwierdzenia istnienia stosunku pracy</w:t>
      </w:r>
      <w:bookmarkStart w:id="14" w:name="_Hlk211525560"/>
      <w:r w:rsidRPr="00431BC6">
        <w:t>”</w:t>
      </w:r>
      <w:bookmarkEnd w:id="14"/>
      <w:r w:rsidRPr="00431BC6">
        <w:t>,</w:t>
      </w:r>
    </w:p>
    <w:p w14:paraId="1D588915" w14:textId="721ABE59" w:rsidR="00086B97" w:rsidRPr="002F0590" w:rsidRDefault="00431BC6" w:rsidP="002F0590">
      <w:pPr>
        <w:pStyle w:val="LITlitera"/>
      </w:pPr>
      <w:r w:rsidRPr="002F0590">
        <w:t>b)</w:t>
      </w:r>
      <w:r w:rsidRPr="002F0590">
        <w:tab/>
        <w:t xml:space="preserve">po oddziale 1 </w:t>
      </w:r>
      <w:r w:rsidR="00086B97" w:rsidRPr="002F0590">
        <w:t xml:space="preserve">dodaje się </w:t>
      </w:r>
      <w:r w:rsidRPr="002F0590">
        <w:t>oddział</w:t>
      </w:r>
      <w:r w:rsidR="00086B97" w:rsidRPr="002F0590">
        <w:t xml:space="preserve"> 2 w brzmieniu:</w:t>
      </w:r>
    </w:p>
    <w:p w14:paraId="688FA1A0" w14:textId="5E7A792C" w:rsidR="00086B97" w:rsidRPr="00431BC6" w:rsidRDefault="00086B97" w:rsidP="002F0590">
      <w:pPr>
        <w:pStyle w:val="ZROZDZODDZOZNzmoznrozdzoddzartykuempunktem"/>
      </w:pPr>
      <w:r w:rsidRPr="00086B97">
        <w:t>„</w:t>
      </w:r>
      <w:r w:rsidR="00431BC6" w:rsidRPr="00431BC6">
        <w:t>Oddział</w:t>
      </w:r>
      <w:r w:rsidRPr="00431BC6">
        <w:t xml:space="preserve"> 2</w:t>
      </w:r>
    </w:p>
    <w:p w14:paraId="69385D66" w14:textId="768081A9" w:rsidR="00086B97" w:rsidRPr="002F06FC" w:rsidRDefault="00086B97" w:rsidP="002F0590">
      <w:pPr>
        <w:pStyle w:val="ZROZDZODDZOZNzmoznrozdzoddzartykuempunktem"/>
      </w:pPr>
      <w:r w:rsidRPr="002F06FC">
        <w:t xml:space="preserve">Postępowanie w sprawach </w:t>
      </w:r>
      <w:r w:rsidR="001E77D7">
        <w:t xml:space="preserve">dotyczących </w:t>
      </w:r>
      <w:r w:rsidRPr="002F06FC">
        <w:t xml:space="preserve">odwołań od decyzji </w:t>
      </w:r>
      <w:r w:rsidR="000E4159">
        <w:t>Głównego Inspektora P</w:t>
      </w:r>
      <w:r w:rsidRPr="002F06FC">
        <w:t>racy</w:t>
      </w:r>
      <w:r w:rsidR="00431BC6" w:rsidRPr="002F06FC">
        <w:t xml:space="preserve"> </w:t>
      </w:r>
      <w:r w:rsidR="001E77D7">
        <w:t xml:space="preserve">w przedmiocie </w:t>
      </w:r>
      <w:r w:rsidR="00431BC6" w:rsidRPr="002F06FC">
        <w:t>stwierdzenia istnienia stosunku pracy</w:t>
      </w:r>
      <w:r w:rsidR="002F0590" w:rsidRPr="00431BC6">
        <w:t>”</w:t>
      </w:r>
    </w:p>
    <w:p w14:paraId="32640FEF" w14:textId="15CE5E6F" w:rsidR="00086B97" w:rsidRPr="00086B97" w:rsidRDefault="00086B97" w:rsidP="002F06FC">
      <w:pPr>
        <w:pStyle w:val="ARTartustawynprozporzdzenia"/>
      </w:pPr>
      <w:r w:rsidRPr="00086B97">
        <w:t>Art. 477</w:t>
      </w:r>
      <w:r w:rsidRPr="00086B97">
        <w:rPr>
          <w:rStyle w:val="IGindeksgrny"/>
        </w:rPr>
        <w:t>7b</w:t>
      </w:r>
      <w:r w:rsidRPr="00086B97">
        <w:t xml:space="preserve">. § 1. Odwołanie od decyzji </w:t>
      </w:r>
      <w:r w:rsidR="000E4159">
        <w:t>Głównego I</w:t>
      </w:r>
      <w:r w:rsidRPr="00086B97">
        <w:t xml:space="preserve">nspektora </w:t>
      </w:r>
      <w:r w:rsidR="000E4159">
        <w:t>P</w:t>
      </w:r>
      <w:r w:rsidRPr="00086B97">
        <w:t xml:space="preserve">racy </w:t>
      </w:r>
      <w:r w:rsidR="000E4159">
        <w:t>dotyczącej</w:t>
      </w:r>
      <w:r w:rsidRPr="00086B97">
        <w:t xml:space="preserve"> </w:t>
      </w:r>
      <w:r w:rsidR="002F06FC">
        <w:t xml:space="preserve">stwierdzenia istnienia stosunku pracy w sytuacji kiedy zawarto z pracownikiem </w:t>
      </w:r>
      <w:r w:rsidRPr="00086B97">
        <w:t xml:space="preserve">umowę cywilnoprawną w warunkach, w których zgodnie z art. 22 § 1 ustawy z dnia 26 czerwca 1974 r. – Kodeks pracy, powinna być zawarta umowa o pracę, wnosi się </w:t>
      </w:r>
      <w:r w:rsidR="002F06FC">
        <w:t xml:space="preserve">na piśmie za pośrednictwem </w:t>
      </w:r>
      <w:r w:rsidR="000E4159">
        <w:t>Głównego I</w:t>
      </w:r>
      <w:r w:rsidR="002F06FC">
        <w:t xml:space="preserve">nspektora </w:t>
      </w:r>
      <w:r w:rsidR="000E4159">
        <w:t>P</w:t>
      </w:r>
      <w:r w:rsidR="002F06FC">
        <w:t xml:space="preserve">racy </w:t>
      </w:r>
      <w:r w:rsidRPr="00086B97">
        <w:t>w terminie</w:t>
      </w:r>
      <w:r w:rsidR="002F06FC">
        <w:t xml:space="preserve"> miesiąca</w:t>
      </w:r>
      <w:r w:rsidRPr="00086B97">
        <w:t xml:space="preserve"> od dnia </w:t>
      </w:r>
      <w:r w:rsidR="002F06FC">
        <w:t xml:space="preserve">jej </w:t>
      </w:r>
      <w:r w:rsidRPr="00086B97">
        <w:t>doręczenia</w:t>
      </w:r>
      <w:r w:rsidR="002F06FC">
        <w:t>.</w:t>
      </w:r>
    </w:p>
    <w:p w14:paraId="43C423A8" w14:textId="77777777" w:rsidR="00086B97" w:rsidRPr="00086B97" w:rsidRDefault="00086B97" w:rsidP="004C7912">
      <w:pPr>
        <w:pStyle w:val="USTustnpkodeksu"/>
      </w:pPr>
      <w:r w:rsidRPr="00086B97">
        <w:t>§ 2. Odwołanie, o którym mowa w § 1, powinno zawierać oznaczenie zaskarżonej decyzji, zwięzłe przytoczenie zarzutów oraz wniosków i ich uzasadnienie oraz podpis odwołującego się.</w:t>
      </w:r>
    </w:p>
    <w:p w14:paraId="134945B9" w14:textId="6C95916C" w:rsidR="002F06FC" w:rsidRPr="002F06FC" w:rsidRDefault="08DC2155" w:rsidP="00017404">
      <w:pPr>
        <w:pStyle w:val="USTustnpkodeksu"/>
      </w:pPr>
      <w:r>
        <w:lastRenderedPageBreak/>
        <w:t xml:space="preserve">§ 3. </w:t>
      </w:r>
      <w:bookmarkStart w:id="15" w:name="_Hlk193107252"/>
      <w:r w:rsidR="2ED0AF3A">
        <w:t xml:space="preserve">Jeżeli </w:t>
      </w:r>
      <w:r w:rsidR="02D254F2">
        <w:t>Główny Inspektor Pracy</w:t>
      </w:r>
      <w:r w:rsidR="2ED0AF3A">
        <w:t xml:space="preserve"> uzna odwołanie, o którym mowa w § 1, </w:t>
      </w:r>
      <w:r w:rsidR="54D3FB74">
        <w:t xml:space="preserve">w całości </w:t>
      </w:r>
      <w:r w:rsidR="2ED0AF3A">
        <w:t>za słuszne, może zmienić lub uchylić zaskarżoną decyzję. W tym przypadku odwołaniu nie nadaje się dalszego biegu.</w:t>
      </w:r>
      <w:bookmarkEnd w:id="15"/>
    </w:p>
    <w:p w14:paraId="082E9A36" w14:textId="7B627DF5" w:rsidR="002F06FC" w:rsidRDefault="002F06FC" w:rsidP="00017404">
      <w:pPr>
        <w:pStyle w:val="USTustnpkodeksu"/>
      </w:pPr>
      <w:r w:rsidRPr="002F06FC">
        <w:t>§ 4. Jeżeli odwołanie, o którym mowa w § 1, nie zostało uwzględnione,</w:t>
      </w:r>
      <w:r w:rsidR="00043865">
        <w:t xml:space="preserve"> </w:t>
      </w:r>
      <w:r w:rsidR="000E4159">
        <w:t>Główny</w:t>
      </w:r>
      <w:r w:rsidRPr="002F06FC">
        <w:t xml:space="preserve"> </w:t>
      </w:r>
      <w:r w:rsidR="000E4159">
        <w:t>I</w:t>
      </w:r>
      <w:r w:rsidRPr="002F06FC">
        <w:t xml:space="preserve">nspektor </w:t>
      </w:r>
      <w:r w:rsidR="000E4159">
        <w:t>P</w:t>
      </w:r>
      <w:r w:rsidRPr="002F06FC">
        <w:t xml:space="preserve">racy przekazuje je niezwłocznie do sądu wraz z kompletnymi i uporządkowanymi aktami sprawy </w:t>
      </w:r>
      <w:r w:rsidR="000E4159">
        <w:t xml:space="preserve">oraz </w:t>
      </w:r>
      <w:r w:rsidRPr="002F06FC">
        <w:t>stanowiskiem w sprawie odwołania, nie później niż w terminie 30 dni od dnia jego wniesienia.</w:t>
      </w:r>
    </w:p>
    <w:p w14:paraId="5698CA15" w14:textId="63AD2217" w:rsidR="00086B97" w:rsidRPr="00086B97" w:rsidRDefault="2ED0AF3A" w:rsidP="002F06FC">
      <w:pPr>
        <w:pStyle w:val="ARTartustawynprozporzdzenia"/>
      </w:pPr>
      <w:r>
        <w:t xml:space="preserve">§ 5. </w:t>
      </w:r>
      <w:r w:rsidR="08DC2155">
        <w:t>Sąd odrzuci odwołanie wniesione po upływie terminu,</w:t>
      </w:r>
      <w:r w:rsidR="02D254F2">
        <w:t xml:space="preserve"> o którym mowa w § 1,</w:t>
      </w:r>
      <w:r w:rsidR="08DC2155">
        <w:t xml:space="preserve"> chyba że przekroczenie terminu </w:t>
      </w:r>
      <w:r w:rsidR="54D3FB74">
        <w:t xml:space="preserve">nie jest nadmierne i </w:t>
      </w:r>
      <w:r w:rsidR="08DC2155">
        <w:t>nastąpiło z przyczyn niezależnych od</w:t>
      </w:r>
      <w:r w:rsidR="02D254F2">
        <w:t xml:space="preserve"> odwołującego s</w:t>
      </w:r>
      <w:r w:rsidR="33D4D240">
        <w:t>ię</w:t>
      </w:r>
      <w:r w:rsidR="08DC2155">
        <w:t>.</w:t>
      </w:r>
    </w:p>
    <w:p w14:paraId="3E8D709B" w14:textId="1B6672BA" w:rsidR="00086B97" w:rsidRPr="00086B97" w:rsidRDefault="00086B97" w:rsidP="002F06FC">
      <w:pPr>
        <w:pStyle w:val="ARTartustawynprozporzdzenia"/>
      </w:pPr>
      <w:bookmarkStart w:id="16" w:name="_Hlk203124695"/>
      <w:r w:rsidRPr="00086B97">
        <w:t>Art. 477</w:t>
      </w:r>
      <w:r w:rsidRPr="00086B97">
        <w:rPr>
          <w:rStyle w:val="IGindeksgrny"/>
        </w:rPr>
        <w:t>7c</w:t>
      </w:r>
      <w:r w:rsidRPr="00086B97">
        <w:t xml:space="preserve">. Stronami </w:t>
      </w:r>
      <w:r w:rsidR="002F06FC">
        <w:t xml:space="preserve">postępowania </w:t>
      </w:r>
      <w:r w:rsidRPr="00086B97">
        <w:t>są</w:t>
      </w:r>
      <w:r w:rsidR="00053CAE">
        <w:t xml:space="preserve"> pracodawca i osoba, której praw i obowiązków dotyczy zaskarżona decyzja oraz </w:t>
      </w:r>
      <w:r w:rsidR="00A558D7">
        <w:t>Główny I</w:t>
      </w:r>
      <w:r w:rsidR="00053CAE">
        <w:t xml:space="preserve">nspektor </w:t>
      </w:r>
      <w:r w:rsidR="00A558D7">
        <w:t>P</w:t>
      </w:r>
      <w:r w:rsidR="00053CAE">
        <w:t>racy.</w:t>
      </w:r>
    </w:p>
    <w:bookmarkEnd w:id="16"/>
    <w:p w14:paraId="228E58DF" w14:textId="7F6862E7" w:rsidR="00FE6A67" w:rsidRDefault="08DC2155" w:rsidP="002F06FC">
      <w:pPr>
        <w:pStyle w:val="ARTartustawynprozporzdzenia"/>
      </w:pPr>
      <w:r>
        <w:t>Art. 477</w:t>
      </w:r>
      <w:r w:rsidRPr="355FC57B">
        <w:rPr>
          <w:rStyle w:val="IGindeksgrny"/>
        </w:rPr>
        <w:t>7d</w:t>
      </w:r>
      <w:r>
        <w:t xml:space="preserve">. </w:t>
      </w:r>
      <w:r w:rsidR="12209F5A" w:rsidRPr="355FC57B">
        <w:rPr>
          <w:rFonts w:cs="Times"/>
        </w:rPr>
        <w:t>§</w:t>
      </w:r>
      <w:r w:rsidR="12209F5A">
        <w:t xml:space="preserve"> 1. Zawarcie ugody możliwe jest jedynie za zgodą G</w:t>
      </w:r>
      <w:r w:rsidR="1849EEA1">
        <w:t xml:space="preserve">łównego </w:t>
      </w:r>
      <w:r w:rsidR="12209F5A">
        <w:t>I</w:t>
      </w:r>
      <w:r w:rsidR="367E4BF3">
        <w:t xml:space="preserve">nspektora </w:t>
      </w:r>
      <w:r w:rsidR="12209F5A">
        <w:t>P</w:t>
      </w:r>
      <w:r w:rsidR="3BCAD53D">
        <w:t>racy.</w:t>
      </w:r>
    </w:p>
    <w:p w14:paraId="67E33A01" w14:textId="444BFEEB" w:rsidR="00086B97" w:rsidRPr="00086B97" w:rsidRDefault="00FE6A67" w:rsidP="002F06FC">
      <w:pPr>
        <w:pStyle w:val="ARTartustawynprozporzdzenia"/>
      </w:pPr>
      <w:r>
        <w:rPr>
          <w:rFonts w:cs="Times"/>
        </w:rPr>
        <w:t>§</w:t>
      </w:r>
      <w:r>
        <w:t xml:space="preserve"> 2. </w:t>
      </w:r>
      <w:r w:rsidR="00086B97" w:rsidRPr="00086B97">
        <w:t>Nie jest dopuszczalne poddanie sporu pod rozstrzygnięcie sądu polubownego.</w:t>
      </w:r>
    </w:p>
    <w:p w14:paraId="13352BE8" w14:textId="0A7B7E38" w:rsidR="00086B97" w:rsidRDefault="00086B97" w:rsidP="00053CAE">
      <w:pPr>
        <w:pStyle w:val="ARTartustawynprozporzdzenia"/>
      </w:pPr>
      <w:r w:rsidRPr="00086B97">
        <w:t>Art. 477</w:t>
      </w:r>
      <w:r w:rsidRPr="00086B97">
        <w:rPr>
          <w:rStyle w:val="IGindeksgrny"/>
        </w:rPr>
        <w:t>7e</w:t>
      </w:r>
      <w:r w:rsidR="00053CAE">
        <w:t xml:space="preserve"> </w:t>
      </w:r>
      <w:r w:rsidR="00053CAE" w:rsidRPr="00053CAE">
        <w:t>§</w:t>
      </w:r>
      <w:r w:rsidR="00053CAE">
        <w:t xml:space="preserve"> 1. </w:t>
      </w:r>
      <w:r w:rsidRPr="00086B97">
        <w:t xml:space="preserve">Zmiana, uchylenie, stwierdzenie nieważności lub stwierdzenie wygaśnięcia </w:t>
      </w:r>
      <w:r w:rsidR="00053CAE">
        <w:t xml:space="preserve">zaskarżonej decyzji przez </w:t>
      </w:r>
      <w:r w:rsidR="00A558D7">
        <w:t>Głównego</w:t>
      </w:r>
      <w:r w:rsidR="00053CAE">
        <w:t xml:space="preserve"> </w:t>
      </w:r>
      <w:r w:rsidR="00A558D7">
        <w:t>I</w:t>
      </w:r>
      <w:r w:rsidR="00053CAE">
        <w:t xml:space="preserve">nspektora </w:t>
      </w:r>
      <w:r w:rsidR="00A558D7">
        <w:t>P</w:t>
      </w:r>
      <w:r w:rsidR="00053CAE">
        <w:t xml:space="preserve">racy przed rozstrzygnięciem sprawy przez sąd </w:t>
      </w:r>
      <w:r w:rsidRPr="00086B97">
        <w:t>powoduje umorzenie postępowania w całości lub w części.</w:t>
      </w:r>
    </w:p>
    <w:p w14:paraId="2D0A6FE2" w14:textId="342724D9" w:rsidR="00053CAE" w:rsidRPr="00086B97" w:rsidRDefault="00053CAE" w:rsidP="00053CAE">
      <w:pPr>
        <w:pStyle w:val="ARTartustawynprozporzdzenia"/>
      </w:pPr>
      <w:r w:rsidRPr="00053CAE">
        <w:t>§ 2. Jeżeli przed wszczęciem postępowania albo w</w:t>
      </w:r>
      <w:r w:rsidR="004C70D7">
        <w:t> </w:t>
      </w:r>
      <w:r w:rsidRPr="00053CAE">
        <w:t>toku tego postępowania wydana zostanie decyzja stwierdzająca istnienie stosunku pracy w</w:t>
      </w:r>
      <w:r w:rsidR="004C70D7">
        <w:t> </w:t>
      </w:r>
      <w:r w:rsidRPr="00053CAE">
        <w:t>zakresie objętym powództwem o ustalenie, sąd zawiesza postępowanie. Sąd umarza postępowanie w przypadku uprawomocnienia się decyzji albo wydania prawomocnego wyroku w sprawie odwołania od tej decyzji</w:t>
      </w:r>
    </w:p>
    <w:p w14:paraId="79E21A33" w14:textId="77777777" w:rsidR="00086B97" w:rsidRPr="00086B97" w:rsidRDefault="08DC2155" w:rsidP="002F06FC">
      <w:pPr>
        <w:pStyle w:val="ARTartustawynprozporzdzenia"/>
      </w:pPr>
      <w:r>
        <w:t>Art. 477</w:t>
      </w:r>
      <w:r w:rsidRPr="355FC57B">
        <w:rPr>
          <w:rStyle w:val="IGindeksgrny"/>
        </w:rPr>
        <w:t>7f</w:t>
      </w:r>
      <w:r>
        <w:t>. § 1. Sąd oddala odwołanie, o którym mowa w 477</w:t>
      </w:r>
      <w:r w:rsidRPr="355FC57B">
        <w:rPr>
          <w:rStyle w:val="IGindeksgrny"/>
        </w:rPr>
        <w:t xml:space="preserve">7b </w:t>
      </w:r>
      <w:bookmarkStart w:id="17" w:name="_Hlk204023171"/>
      <w:r>
        <w:t>§</w:t>
      </w:r>
      <w:bookmarkEnd w:id="17"/>
      <w:r>
        <w:t xml:space="preserve"> 1, jeżeli nie ma podstaw do jego uwzględnienia.</w:t>
      </w:r>
    </w:p>
    <w:p w14:paraId="3E9F72FE" w14:textId="0AC15131" w:rsidR="08DC2155" w:rsidRDefault="08DC2155" w:rsidP="355FC57B">
      <w:pPr>
        <w:pStyle w:val="ARTartustawynprozporzdzenia"/>
      </w:pPr>
      <w:r>
        <w:t>§ 2. W przypadku uwzględnienia odwołania, o którym mowa w 477</w:t>
      </w:r>
      <w:r w:rsidRPr="355FC57B">
        <w:rPr>
          <w:rStyle w:val="IGindeksgrny"/>
        </w:rPr>
        <w:t>7b</w:t>
      </w:r>
      <w:r>
        <w:t xml:space="preserve"> § 1, sąd </w:t>
      </w:r>
      <w:r w:rsidR="4AB374C9">
        <w:t xml:space="preserve">uchyla lub </w:t>
      </w:r>
      <w:r>
        <w:t>zmienia w</w:t>
      </w:r>
      <w:r w:rsidR="04E5CA09">
        <w:t> </w:t>
      </w:r>
      <w:r>
        <w:t xml:space="preserve">całości lub w części zaskarżoną decyzję </w:t>
      </w:r>
      <w:r w:rsidR="33D4D240">
        <w:t>Głównego Inspektora Pracy</w:t>
      </w:r>
      <w:r>
        <w:t xml:space="preserve"> i orzeka co do istoty sprawy.</w:t>
      </w:r>
    </w:p>
    <w:p w14:paraId="3B6A55A7" w14:textId="366F4D66" w:rsidR="007B20A9" w:rsidRDefault="08DC2155" w:rsidP="00496FE7">
      <w:pPr>
        <w:pStyle w:val="ARTartustawynprozporzdzenia"/>
      </w:pPr>
      <w:r>
        <w:lastRenderedPageBreak/>
        <w:t>Art. 477</w:t>
      </w:r>
      <w:r w:rsidRPr="355FC57B">
        <w:rPr>
          <w:rStyle w:val="IGindeksgrny"/>
        </w:rPr>
        <w:t>7g</w:t>
      </w:r>
      <w:r>
        <w:t>. Sąd drugiej instancji uchylając wyrok i poprzedzając</w:t>
      </w:r>
      <w:r w:rsidR="3363D2F8">
        <w:t>e</w:t>
      </w:r>
      <w:r>
        <w:t xml:space="preserve"> go decyzje </w:t>
      </w:r>
      <w:r w:rsidR="3363D2F8">
        <w:t xml:space="preserve">organów Państwowej Inspekcji Pracy </w:t>
      </w:r>
      <w:r>
        <w:t xml:space="preserve">może sprawę przekazać do ponownego rozpoznania </w:t>
      </w:r>
      <w:r w:rsidR="40D4ADB3">
        <w:t xml:space="preserve">okręgowemu inspektorowi pracy, który wydał </w:t>
      </w:r>
      <w:r w:rsidR="3363D2F8">
        <w:t>zaskarżoną</w:t>
      </w:r>
      <w:r w:rsidR="40D4ADB3">
        <w:t xml:space="preserve"> decyzję</w:t>
      </w:r>
      <w:r w:rsidR="3363D2F8">
        <w:t xml:space="preserve"> w pierwszej instancji.</w:t>
      </w:r>
    </w:p>
    <w:p w14:paraId="0A92C89E" w14:textId="6C531DDA" w:rsidR="007B20A9" w:rsidRDefault="0C36A293" w:rsidP="00496FE7">
      <w:pPr>
        <w:pStyle w:val="ARTartustawynprozporzdzenia"/>
      </w:pPr>
      <w:r>
        <w:t>Art</w:t>
      </w:r>
      <w:r w:rsidR="558F2815">
        <w:t xml:space="preserve">. </w:t>
      </w:r>
      <w:r>
        <w:t>477</w:t>
      </w:r>
      <w:r w:rsidRPr="355FC57B">
        <w:rPr>
          <w:rStyle w:val="IGindeksgrny"/>
        </w:rPr>
        <w:t>7h</w:t>
      </w:r>
      <w:r>
        <w:t xml:space="preserve">. W przypadku </w:t>
      </w:r>
      <w:r w:rsidR="2E270EC5">
        <w:t xml:space="preserve">prawomocnego </w:t>
      </w:r>
      <w:r>
        <w:t>uchylenia decyzji Głównego Inspektora P</w:t>
      </w:r>
      <w:r w:rsidR="3B7E1237">
        <w:t xml:space="preserve">racy uznaje się, że stwierdzony w decyzji stosunek pracy trwał od dnia doręczenia </w:t>
      </w:r>
      <w:r w:rsidR="5527E58F">
        <w:t xml:space="preserve">pracodawcy decyzji okręgowego inspektora pracy do </w:t>
      </w:r>
      <w:r w:rsidR="71180381">
        <w:t>dnia uprawomocnienia się orzeczenia sądu</w:t>
      </w:r>
      <w:r w:rsidR="294CA874">
        <w:t xml:space="preserve"> </w:t>
      </w:r>
      <w:r w:rsidR="0DDA1F27" w:rsidRPr="355FC57B">
        <w:rPr>
          <w:szCs w:val="24"/>
        </w:rPr>
        <w:t>albo do rozwiązania stosunku pracy, jeśli rozwiązanie to nastąpiło przed wydaniem prawomocnego orzeczenia.</w:t>
      </w:r>
      <w:r w:rsidR="08DC2155">
        <w:t>”.</w:t>
      </w:r>
    </w:p>
    <w:p w14:paraId="200F977A" w14:textId="2F552C41" w:rsidR="007B20A9" w:rsidRDefault="007B20A9" w:rsidP="006530DA">
      <w:pPr>
        <w:pStyle w:val="ARTartustawynprozporzdzenia"/>
      </w:pPr>
      <w:r w:rsidRPr="006530DA">
        <w:rPr>
          <w:rStyle w:val="Ppogrubienie"/>
        </w:rPr>
        <w:t>Art. 3.</w:t>
      </w:r>
      <w:r>
        <w:t xml:space="preserve"> W ustawie z dnia 26 czerwca 1974 r. – Kodeks pracy</w:t>
      </w:r>
      <w:r>
        <w:tab/>
        <w:t>(Dz. U. z 2025 r. poz. 277</w:t>
      </w:r>
      <w:r w:rsidR="007C200B">
        <w:t xml:space="preserve"> i 807</w:t>
      </w:r>
      <w:r>
        <w:t>) wprowadza się następujące zmiany:</w:t>
      </w:r>
    </w:p>
    <w:p w14:paraId="647CE184" w14:textId="03BC2AF9" w:rsidR="00B805BE" w:rsidRDefault="00B805BE" w:rsidP="006530DA">
      <w:pPr>
        <w:pStyle w:val="ARTartustawynprozporzdzenia"/>
      </w:pPr>
      <w:r>
        <w:t>1)</w:t>
      </w:r>
      <w:r>
        <w:tab/>
        <w:t>w art. 281:</w:t>
      </w:r>
    </w:p>
    <w:p w14:paraId="4B56B993" w14:textId="2BCD07A2" w:rsidR="00B805BE" w:rsidRDefault="00B805BE" w:rsidP="006530DA">
      <w:pPr>
        <w:pStyle w:val="ARTartustawynprozporzdzenia"/>
      </w:pPr>
      <w:r>
        <w:t>a)</w:t>
      </w:r>
      <w:r>
        <w:tab/>
        <w:t xml:space="preserve">w </w:t>
      </w:r>
      <w:r w:rsidRPr="00B805BE">
        <w:t>§</w:t>
      </w:r>
      <w:r>
        <w:t xml:space="preserve"> 1 wyrazy </w:t>
      </w:r>
      <w:r w:rsidRPr="00B805BE">
        <w:t>„</w:t>
      </w:r>
      <w:r w:rsidR="008D28F8">
        <w:t xml:space="preserve">podlega karze grzywny </w:t>
      </w:r>
      <w:r>
        <w:t>od 1000 zł do 30 000 zł</w:t>
      </w:r>
      <w:r w:rsidRPr="00B805BE">
        <w:t>”</w:t>
      </w:r>
      <w:r>
        <w:t xml:space="preserve"> zastępuje się wyrazami </w:t>
      </w:r>
      <w:r w:rsidRPr="00B805BE">
        <w:t>„</w:t>
      </w:r>
      <w:r w:rsidR="008D28F8">
        <w:t xml:space="preserve">podlega karze grzywny </w:t>
      </w:r>
      <w:r w:rsidRPr="00B805BE">
        <w:t xml:space="preserve">od </w:t>
      </w:r>
      <w:r w:rsidR="00A81FD2">
        <w:t>2000</w:t>
      </w:r>
      <w:r w:rsidRPr="00B805BE">
        <w:t xml:space="preserve"> zł do </w:t>
      </w:r>
      <w:r w:rsidR="00A81FD2">
        <w:t>60</w:t>
      </w:r>
      <w:r w:rsidRPr="00B805BE">
        <w:t xml:space="preserve"> 000 zł”</w:t>
      </w:r>
      <w:r>
        <w:t>,</w:t>
      </w:r>
    </w:p>
    <w:p w14:paraId="06928975" w14:textId="742DA69E" w:rsidR="00B805BE" w:rsidRDefault="00B805BE" w:rsidP="006530DA">
      <w:pPr>
        <w:pStyle w:val="ARTartustawynprozporzdzenia"/>
      </w:pPr>
      <w:r>
        <w:t>b)</w:t>
      </w:r>
      <w:r w:rsidR="00C94B15">
        <w:tab/>
      </w:r>
      <w:r>
        <w:t xml:space="preserve">w </w:t>
      </w:r>
      <w:r w:rsidRPr="00B805BE">
        <w:t>§</w:t>
      </w:r>
      <w:r>
        <w:t xml:space="preserve"> 2 wyrazy </w:t>
      </w:r>
      <w:r w:rsidRPr="00B805BE">
        <w:t>„</w:t>
      </w:r>
      <w:r w:rsidR="008D28F8">
        <w:t xml:space="preserve">podlega karze grzywny </w:t>
      </w:r>
      <w:r w:rsidRPr="00B805BE">
        <w:t>od 1</w:t>
      </w:r>
      <w:r>
        <w:t>5</w:t>
      </w:r>
      <w:r w:rsidRPr="00B805BE">
        <w:t xml:space="preserve">00 zł do </w:t>
      </w:r>
      <w:r>
        <w:t>45</w:t>
      </w:r>
      <w:r w:rsidRPr="00B805BE">
        <w:t xml:space="preserve"> 000 zł” zastępuje się wyrazami „</w:t>
      </w:r>
      <w:r w:rsidR="008D28F8">
        <w:t xml:space="preserve">podlega karze grzywny </w:t>
      </w:r>
      <w:r w:rsidRPr="00B805BE">
        <w:t xml:space="preserve">od </w:t>
      </w:r>
      <w:r w:rsidR="00A81FD2">
        <w:t>3</w:t>
      </w:r>
      <w:r>
        <w:t>000</w:t>
      </w:r>
      <w:r w:rsidRPr="00B805BE">
        <w:t xml:space="preserve"> zł do </w:t>
      </w:r>
      <w:r w:rsidR="00A81FD2">
        <w:t>9</w:t>
      </w:r>
      <w:r>
        <w:t>0</w:t>
      </w:r>
      <w:r w:rsidRPr="00B805BE">
        <w:t xml:space="preserve"> 000 zł”</w:t>
      </w:r>
      <w:r>
        <w:t>;</w:t>
      </w:r>
    </w:p>
    <w:p w14:paraId="71744692" w14:textId="46261960" w:rsidR="00B805BE" w:rsidRDefault="00B805BE" w:rsidP="006530DA">
      <w:pPr>
        <w:pStyle w:val="ARTartustawynprozporzdzenia"/>
      </w:pPr>
      <w:r>
        <w:t>2)</w:t>
      </w:r>
      <w:r w:rsidR="00C94B15">
        <w:tab/>
        <w:t>w art. 282:</w:t>
      </w:r>
    </w:p>
    <w:p w14:paraId="2337A8C4" w14:textId="2E78D578" w:rsidR="00C94B15" w:rsidRDefault="00C94B15" w:rsidP="00C94B15">
      <w:pPr>
        <w:pStyle w:val="ARTartustawynprozporzdzenia"/>
      </w:pPr>
      <w:r>
        <w:t>a)</w:t>
      </w:r>
      <w:r>
        <w:tab/>
      </w:r>
      <w:r w:rsidRPr="00C94B15">
        <w:t>w § 1 wyrazy „</w:t>
      </w:r>
      <w:r w:rsidR="008D28F8">
        <w:t xml:space="preserve">podlega karze grzywny </w:t>
      </w:r>
      <w:r w:rsidRPr="00C94B15">
        <w:t>od 1000 zł do 30 000 zł” zastępuje się wyrazami „</w:t>
      </w:r>
      <w:r w:rsidR="008D28F8">
        <w:t xml:space="preserve">podlega karze grzywny </w:t>
      </w:r>
      <w:r w:rsidRPr="00C94B15">
        <w:t xml:space="preserve">od </w:t>
      </w:r>
      <w:r w:rsidR="00A81FD2">
        <w:t>20</w:t>
      </w:r>
      <w:r w:rsidRPr="00C94B15">
        <w:t xml:space="preserve">00 zł do </w:t>
      </w:r>
      <w:r w:rsidR="00A81FD2">
        <w:t>60</w:t>
      </w:r>
      <w:r w:rsidRPr="00C94B15">
        <w:t xml:space="preserve"> 000 zł”,</w:t>
      </w:r>
    </w:p>
    <w:p w14:paraId="3EA84C9F" w14:textId="24FDFE49" w:rsidR="00C94B15" w:rsidRDefault="00C94B15" w:rsidP="00C94B15">
      <w:pPr>
        <w:pStyle w:val="ARTartustawynprozporzdzenia"/>
      </w:pPr>
      <w:r>
        <w:t>b)</w:t>
      </w:r>
      <w:r>
        <w:tab/>
        <w:t xml:space="preserve">w </w:t>
      </w:r>
      <w:r w:rsidRPr="00C94B15">
        <w:t>§</w:t>
      </w:r>
      <w:r>
        <w:t xml:space="preserve"> 3</w:t>
      </w:r>
      <w:r w:rsidRPr="00C94B15">
        <w:t xml:space="preserve"> wyrazy „</w:t>
      </w:r>
      <w:r w:rsidR="008D28F8">
        <w:t xml:space="preserve">podlega karze grzywny </w:t>
      </w:r>
      <w:r w:rsidRPr="00C94B15">
        <w:t>od 1500 zł do 45 000 zł” zastępuje się wyrazami „</w:t>
      </w:r>
      <w:r w:rsidR="008D28F8">
        <w:t xml:space="preserve">podlega karze grzywny </w:t>
      </w:r>
      <w:r w:rsidRPr="00C94B15">
        <w:t xml:space="preserve">od </w:t>
      </w:r>
      <w:r w:rsidR="00A81FD2">
        <w:t>3</w:t>
      </w:r>
      <w:r w:rsidRPr="00C94B15">
        <w:t xml:space="preserve">000 zł do </w:t>
      </w:r>
      <w:r w:rsidR="00A81FD2">
        <w:t>9</w:t>
      </w:r>
      <w:r w:rsidRPr="00C94B15">
        <w:t>0 000 zł”;</w:t>
      </w:r>
    </w:p>
    <w:p w14:paraId="7E53E59C" w14:textId="704B0C4A" w:rsidR="00F5108B" w:rsidRPr="00E55400" w:rsidRDefault="00C94B15" w:rsidP="00E55400">
      <w:pPr>
        <w:pStyle w:val="ARTartustawynprozporzdzenia"/>
        <w:rPr>
          <w:rStyle w:val="Ppogrubienie"/>
          <w:b w:val="0"/>
        </w:rPr>
      </w:pPr>
      <w:r>
        <w:t>3)</w:t>
      </w:r>
      <w:r>
        <w:tab/>
        <w:t>w art. 283</w:t>
      </w:r>
      <w:r w:rsidR="00560DF0">
        <w:t xml:space="preserve"> w </w:t>
      </w:r>
      <w:r w:rsidR="00560DF0" w:rsidRPr="00C94B15">
        <w:t>§ 1</w:t>
      </w:r>
      <w:r>
        <w:t xml:space="preserve"> </w:t>
      </w:r>
      <w:r w:rsidRPr="00C94B15">
        <w:t>wyrazy „</w:t>
      </w:r>
      <w:r w:rsidR="00560DF0">
        <w:t xml:space="preserve">podlega karze grzywny </w:t>
      </w:r>
      <w:r w:rsidRPr="00C94B15">
        <w:t>od 1000 zł do 30 000 zł” zastępuje się wyrazami „</w:t>
      </w:r>
      <w:r w:rsidR="00560DF0">
        <w:t xml:space="preserve">podlega karze grzywny </w:t>
      </w:r>
      <w:r w:rsidRPr="00C94B15">
        <w:t xml:space="preserve">od </w:t>
      </w:r>
      <w:r w:rsidR="00A81FD2">
        <w:t>20</w:t>
      </w:r>
      <w:r w:rsidRPr="00C94B15">
        <w:t xml:space="preserve">00 zł do </w:t>
      </w:r>
      <w:r w:rsidR="00A81FD2">
        <w:t>60</w:t>
      </w:r>
      <w:r w:rsidRPr="00C94B15">
        <w:t xml:space="preserve"> 000 zł”</w:t>
      </w:r>
      <w:r>
        <w:t>.</w:t>
      </w:r>
    </w:p>
    <w:p w14:paraId="5D871ED9" w14:textId="78EF80C1" w:rsidR="00604B96" w:rsidRDefault="00B553F7" w:rsidP="00496FE7">
      <w:pPr>
        <w:pStyle w:val="ARTartustawynprozporzdzenia"/>
      </w:pPr>
      <w:r w:rsidRPr="00496FE7">
        <w:rPr>
          <w:rStyle w:val="Ppogrubienie"/>
        </w:rPr>
        <w:t>Art. 4.</w:t>
      </w:r>
      <w:r>
        <w:t xml:space="preserve"> W ustawie z dnia 29 sierpnia 1997 r. </w:t>
      </w:r>
      <w:r w:rsidR="006132EC">
        <w:t xml:space="preserve">– </w:t>
      </w:r>
      <w:r>
        <w:t xml:space="preserve">Ordynacja </w:t>
      </w:r>
      <w:r w:rsidR="006132EC">
        <w:t>p</w:t>
      </w:r>
      <w:r>
        <w:t xml:space="preserve">odatkowa </w:t>
      </w:r>
      <w:r w:rsidR="00496FE7">
        <w:t>(Dz. U. z 2025 r. poz. 111, 497, 621, 622, 769</w:t>
      </w:r>
      <w:r w:rsidR="00125EC6">
        <w:t>,</w:t>
      </w:r>
      <w:r w:rsidR="00496FE7">
        <w:t xml:space="preserve">  820</w:t>
      </w:r>
      <w:r w:rsidR="00125EC6">
        <w:t>, 1203 i 1235</w:t>
      </w:r>
      <w:r w:rsidR="00496FE7">
        <w:t>)</w:t>
      </w:r>
      <w:r w:rsidR="00604B96">
        <w:t>:</w:t>
      </w:r>
    </w:p>
    <w:p w14:paraId="4BC1D9D6" w14:textId="394155D5" w:rsidR="00604B96" w:rsidRDefault="00604B96" w:rsidP="00604B96">
      <w:pPr>
        <w:pStyle w:val="PKTpunkt"/>
      </w:pPr>
      <w:r>
        <w:t>1) w art. 70:</w:t>
      </w:r>
    </w:p>
    <w:p w14:paraId="1A868C38" w14:textId="12278038" w:rsidR="00604B96" w:rsidRDefault="00604B96" w:rsidP="00604B96">
      <w:pPr>
        <w:pStyle w:val="LITlitera"/>
      </w:pPr>
      <w:r>
        <w:t>a) w § 6 po pkt 3 dodaje się pkt 3a w brzmieniu:</w:t>
      </w:r>
    </w:p>
    <w:p w14:paraId="106E9D71" w14:textId="5D6E8FD1" w:rsidR="00604B96" w:rsidRDefault="00604B96" w:rsidP="00604B96">
      <w:pPr>
        <w:pStyle w:val="ZPKTzmpktartykuempunktem"/>
      </w:pPr>
      <w:r>
        <w:t>„3a) wniesienia odwołania od decyzji właściwego organu Państwowej Inspekcji Pracy w sprawie stwierdzenia istnienia stosunku pracy, o którym mowa w art. 11 pkt 7a ustawy z dnia 13 kwietnia 2007 r. o Państwowej Inspekcji Pracy (Dz. U. z 2024 r. poz. 1712 oraz z 2025 r. poz. 321, 368, 620 i 769)”,</w:t>
      </w:r>
    </w:p>
    <w:p w14:paraId="75902E0C" w14:textId="5E18AE4B" w:rsidR="00604B96" w:rsidRDefault="00604B96" w:rsidP="0016794B">
      <w:pPr>
        <w:pStyle w:val="LITlitera"/>
      </w:pPr>
      <w:r>
        <w:lastRenderedPageBreak/>
        <w:t>b) w § 7 po pkt 3 dodaje się pkt 3a w brzmieniu:</w:t>
      </w:r>
    </w:p>
    <w:p w14:paraId="73E35B9E" w14:textId="2B863E37" w:rsidR="0016794B" w:rsidRDefault="0016794B" w:rsidP="0016794B">
      <w:pPr>
        <w:pStyle w:val="LITlitera"/>
      </w:pPr>
      <w:r>
        <w:t>„ 3a) uprawomocnienia  się orzeczenia sądu powszechnego w sprawie decyzji właściwego organu Państwowej Inspekcji Pracy stwierdzającej istnienie stosunku pracy, o którym mowa w art. 11 pkt 7a ustawy z dnia 13 kwietnia 2007 r. o Państwowej Inspekcji Pracy;”;</w:t>
      </w:r>
    </w:p>
    <w:p w14:paraId="6BBB8253" w14:textId="23631574" w:rsidR="00B553F7" w:rsidRPr="00B553F7" w:rsidRDefault="00604B96" w:rsidP="00626875">
      <w:pPr>
        <w:pStyle w:val="PKTpunkt"/>
      </w:pPr>
      <w:r>
        <w:t>2)</w:t>
      </w:r>
      <w:r w:rsidR="00496FE7">
        <w:t xml:space="preserve"> </w:t>
      </w:r>
      <w:r w:rsidR="00B553F7" w:rsidRPr="00B553F7">
        <w:t xml:space="preserve">w art. 297e w § 1 w pkt 8 </w:t>
      </w:r>
      <w:r w:rsidR="005F3F65">
        <w:t xml:space="preserve">na końcu </w:t>
      </w:r>
      <w:r w:rsidR="00890965">
        <w:t xml:space="preserve">dodaje się </w:t>
      </w:r>
      <w:r w:rsidR="00B553F7" w:rsidRPr="00B553F7">
        <w:t>średnik i dodaje się pkt 9 i 10 w brzmieniu:</w:t>
      </w:r>
    </w:p>
    <w:p w14:paraId="1383A689" w14:textId="6C2F2197" w:rsidR="00B553F7" w:rsidRPr="00B553F7" w:rsidRDefault="00B553F7" w:rsidP="00496FE7">
      <w:pPr>
        <w:pStyle w:val="ZPKTzmpktartykuempunktem"/>
      </w:pPr>
      <w:bookmarkStart w:id="18" w:name="_Hlk206777269"/>
      <w:r w:rsidRPr="00B553F7">
        <w:t>„9)</w:t>
      </w:r>
      <w:r>
        <w:tab/>
      </w:r>
      <w:r w:rsidRPr="00B553F7">
        <w:t xml:space="preserve">Zakładowi Ubezpieczeń Społecznych </w:t>
      </w:r>
      <w:r>
        <w:t>–</w:t>
      </w:r>
      <w:r w:rsidRPr="00B553F7">
        <w:t xml:space="preserve"> w zakresie niezbędnym do realizacji zadań określonych w art. 68 ust. 1 pkt 1 i 6</w:t>
      </w:r>
      <w:r w:rsidR="008101D5">
        <w:t>, art. 68ac i art. 71 ust. 1 i 2</w:t>
      </w:r>
      <w:r w:rsidRPr="00B553F7">
        <w:t xml:space="preserve"> ustawy z dnia 13 października 1998 r. o systemie ubezpieczeń społecznych (Dz. U. z 2025 r. poz. 350, </w:t>
      </w:r>
      <w:r w:rsidR="003445C3">
        <w:t>z późn. zm.</w:t>
      </w:r>
      <w:r w:rsidR="003445C3">
        <w:rPr>
          <w:rStyle w:val="Odwoanieprzypisudolnego"/>
        </w:rPr>
        <w:footnoteReference w:customMarkFollows="1" w:id="3"/>
        <w:t>3)</w:t>
      </w:r>
      <w:r w:rsidRPr="00B553F7">
        <w:t>);</w:t>
      </w:r>
    </w:p>
    <w:p w14:paraId="3ABE0551" w14:textId="0807A103" w:rsidR="00B553F7" w:rsidRDefault="00B553F7" w:rsidP="00496FE7">
      <w:pPr>
        <w:pStyle w:val="ZPKTzmpktartykuempunktem"/>
      </w:pPr>
      <w:r w:rsidRPr="00B553F7">
        <w:t>10)</w:t>
      </w:r>
      <w:r>
        <w:tab/>
      </w:r>
      <w:r w:rsidRPr="00B553F7">
        <w:t>organom państwowej inspekcji pracy  </w:t>
      </w:r>
      <w:r>
        <w:t>–</w:t>
      </w:r>
      <w:r w:rsidRPr="00B553F7">
        <w:t xml:space="preserve"> w zakresie niezbędnym do realizacji zadań określonych w art. 10 ust. 1 pkt 1, 3</w:t>
      </w:r>
      <w:r w:rsidR="007C200B">
        <w:t>,</w:t>
      </w:r>
      <w:r w:rsidRPr="00B553F7">
        <w:t xml:space="preserve"> 4</w:t>
      </w:r>
      <w:r w:rsidR="007C200B">
        <w:t>, 14, 14aa i 15b</w:t>
      </w:r>
      <w:r w:rsidRPr="00B553F7">
        <w:t xml:space="preserve"> ustawy z dnia 13 kwietnia 2007 r. o Państwowej Inspekcji Pracy (Dz. U. z 2024 r. poz. 1712 oraz z 2025 r. poz. 321, 368, 620</w:t>
      </w:r>
      <w:r w:rsidR="007571F1">
        <w:t>,</w:t>
      </w:r>
      <w:r>
        <w:t xml:space="preserve"> </w:t>
      </w:r>
      <w:r w:rsidRPr="00B553F7">
        <w:t>769</w:t>
      </w:r>
      <w:r>
        <w:t xml:space="preserve"> i  ..</w:t>
      </w:r>
      <w:r w:rsidRPr="00B553F7">
        <w:t>)”.</w:t>
      </w:r>
    </w:p>
    <w:bookmarkEnd w:id="18"/>
    <w:p w14:paraId="35E9BB91" w14:textId="2F56C12A" w:rsidR="008101D5" w:rsidRDefault="007B20A9" w:rsidP="003A45EC">
      <w:pPr>
        <w:pStyle w:val="ARTartustawynprozporzdzenia"/>
      </w:pPr>
      <w:r w:rsidRPr="006530DA">
        <w:rPr>
          <w:rStyle w:val="Ppogrubienie"/>
        </w:rPr>
        <w:t xml:space="preserve">Art. </w:t>
      </w:r>
      <w:r w:rsidR="00B553F7">
        <w:rPr>
          <w:rStyle w:val="Ppogrubienie"/>
        </w:rPr>
        <w:t>5</w:t>
      </w:r>
      <w:r w:rsidRPr="006530DA">
        <w:rPr>
          <w:rStyle w:val="Ppogrubienie"/>
        </w:rPr>
        <w:t>.</w:t>
      </w:r>
      <w:r>
        <w:t xml:space="preserve"> </w:t>
      </w:r>
      <w:r w:rsidR="0015188E" w:rsidRPr="0015188E">
        <w:t xml:space="preserve">W ustawie z dnia 13 października 1998 r. o systemie ubezpieczeń społecznych (Dz. U. z 2025 r. poz. 350, </w:t>
      </w:r>
      <w:r w:rsidR="003445C3">
        <w:t>z późn. zm.</w:t>
      </w:r>
      <w:r w:rsidR="003445C3">
        <w:rPr>
          <w:rStyle w:val="Odwoanieprzypisudolnego"/>
        </w:rPr>
        <w:footnoteReference w:customMarkFollows="1" w:id="4"/>
        <w:t>4)</w:t>
      </w:r>
      <w:r w:rsidR="0015188E" w:rsidRPr="0015188E">
        <w:t xml:space="preserve">) </w:t>
      </w:r>
      <w:r w:rsidR="008101D5">
        <w:t>wprowadza się następujące zmiany:</w:t>
      </w:r>
    </w:p>
    <w:p w14:paraId="2E3D47B8" w14:textId="266D0941" w:rsidR="00B90A21" w:rsidRDefault="3DDD5EF5" w:rsidP="00626875">
      <w:pPr>
        <w:pStyle w:val="PKTpunkt"/>
        <w:numPr>
          <w:ilvl w:val="0"/>
          <w:numId w:val="9"/>
        </w:numPr>
        <w:ind w:left="426" w:hanging="426"/>
      </w:pPr>
      <w:r w:rsidRPr="00626875">
        <w:t>w</w:t>
      </w:r>
      <w:r w:rsidR="17FE3FF3" w:rsidRPr="00626875">
        <w:t xml:space="preserve"> art. 24 </w:t>
      </w:r>
      <w:r w:rsidR="00626875">
        <w:t xml:space="preserve">po ust. 5g </w:t>
      </w:r>
      <w:r w:rsidR="646D0BFA" w:rsidRPr="00626875">
        <w:t>dodaje się ust.</w:t>
      </w:r>
      <w:r w:rsidR="00626875" w:rsidRPr="00626875">
        <w:t xml:space="preserve"> </w:t>
      </w:r>
      <w:r w:rsidR="0D6E061F" w:rsidRPr="00626875">
        <w:t>5h</w:t>
      </w:r>
      <w:r w:rsidR="646D0BFA" w:rsidRPr="00626875">
        <w:t xml:space="preserve"> w brzmieniu:</w:t>
      </w:r>
    </w:p>
    <w:p w14:paraId="17379FE4" w14:textId="1B48FD94" w:rsidR="00626875" w:rsidRPr="00626875" w:rsidRDefault="00626875" w:rsidP="00626875">
      <w:pPr>
        <w:pStyle w:val="PKTpunkt"/>
        <w:ind w:left="426" w:firstLine="0"/>
      </w:pPr>
      <w:r>
        <w:t xml:space="preserve">„5h. Bieg terminu przedawnienia ulega zawieszeniu od dnia wniesienia odwołania od decyzji właściwego organu Państwowej Inspekcji Pracy w sprawie stwierdzenia istnienia stosunku pracy, o którym mowa w art. 11 pkt 7a ustawy z dnia 13 kwietnia 2007 r. o Państwowej Inspekcji Pracy (Dz. U. z 2024 r. poz. 1712 oraz z </w:t>
      </w:r>
      <w:r w:rsidR="00BD59DB">
        <w:t>2025 r. poz. 321, 368, 620 i 769).”;</w:t>
      </w:r>
      <w:r>
        <w:t xml:space="preserve">  </w:t>
      </w:r>
    </w:p>
    <w:p w14:paraId="44CFAE40" w14:textId="4AE7BA2B" w:rsidR="0015188E" w:rsidRPr="0015188E" w:rsidRDefault="00626875" w:rsidP="00F5108B">
      <w:pPr>
        <w:pStyle w:val="PKTpunkt"/>
      </w:pPr>
      <w:r>
        <w:t>2</w:t>
      </w:r>
      <w:r w:rsidR="008101D5">
        <w:t>)</w:t>
      </w:r>
      <w:r w:rsidR="008101D5">
        <w:tab/>
      </w:r>
      <w:r w:rsidR="0015188E" w:rsidRPr="0015188E">
        <w:t>w art. 50</w:t>
      </w:r>
      <w:r w:rsidR="008101D5">
        <w:t>:</w:t>
      </w:r>
    </w:p>
    <w:p w14:paraId="3F0C0B1F" w14:textId="4BBD986E" w:rsidR="0015188E" w:rsidRPr="0015188E" w:rsidRDefault="008101D5" w:rsidP="00F5108B">
      <w:pPr>
        <w:pStyle w:val="LITlitera"/>
      </w:pPr>
      <w:r>
        <w:t>a</w:t>
      </w:r>
      <w:r w:rsidR="0015188E">
        <w:t>)</w:t>
      </w:r>
      <w:r w:rsidR="0015188E">
        <w:tab/>
      </w:r>
      <w:r w:rsidR="0015188E" w:rsidRPr="0015188E">
        <w:t>w ust. 11 i 12 skreśla się wyrazy „oraz Państwowej Inspekcji Pracy”;</w:t>
      </w:r>
    </w:p>
    <w:p w14:paraId="46BA0415" w14:textId="438D9C1D" w:rsidR="0015188E" w:rsidRPr="0015188E" w:rsidRDefault="008101D5" w:rsidP="00F5108B">
      <w:pPr>
        <w:pStyle w:val="LITlitera"/>
      </w:pPr>
      <w:r>
        <w:t>b</w:t>
      </w:r>
      <w:r w:rsidR="0015188E">
        <w:t>)</w:t>
      </w:r>
      <w:r w:rsidR="0015188E">
        <w:tab/>
      </w:r>
      <w:r w:rsidR="0015188E" w:rsidRPr="0015188E">
        <w:t>po ust. 13 dodaje się ust. 13a w brzmieniu:</w:t>
      </w:r>
    </w:p>
    <w:p w14:paraId="36554C2F" w14:textId="77777777" w:rsidR="0015188E" w:rsidRPr="0015188E" w:rsidRDefault="0015188E" w:rsidP="0078619F">
      <w:pPr>
        <w:pStyle w:val="ZUSTzmustartykuempunktem"/>
      </w:pPr>
      <w:r w:rsidRPr="0015188E">
        <w:t>„13a. Zakład udostępnia Państwowej Inspekcji Pracy, w postaci elektronicznej, dane:</w:t>
      </w:r>
    </w:p>
    <w:p w14:paraId="6A7EF800" w14:textId="1531056C" w:rsidR="0015188E" w:rsidRDefault="0015188E" w:rsidP="00891092">
      <w:pPr>
        <w:pStyle w:val="ZPKTzmpktartykuempunktem"/>
      </w:pPr>
      <w:r>
        <w:t>1)</w:t>
      </w:r>
      <w:r>
        <w:tab/>
      </w:r>
      <w:r w:rsidRPr="0015188E">
        <w:t>ubezpieczonego obejmujące:</w:t>
      </w:r>
    </w:p>
    <w:p w14:paraId="7437CE33" w14:textId="77777777" w:rsidR="0015188E" w:rsidRPr="00891092" w:rsidRDefault="0015188E" w:rsidP="00891092">
      <w:pPr>
        <w:pStyle w:val="ZLITwPKTzmlitwpktartykuempunktem"/>
      </w:pPr>
      <w:r w:rsidRPr="00891092">
        <w:t>a)</w:t>
      </w:r>
      <w:r w:rsidRPr="00891092">
        <w:tab/>
        <w:t>imię i nazwisko,</w:t>
      </w:r>
    </w:p>
    <w:p w14:paraId="79670BF3" w14:textId="3EEE3665" w:rsidR="0015188E" w:rsidRPr="0015188E" w:rsidRDefault="0015188E" w:rsidP="00891092">
      <w:pPr>
        <w:pStyle w:val="ZLITwPKTzmlitwpktartykuempunktem"/>
      </w:pPr>
      <w:r>
        <w:lastRenderedPageBreak/>
        <w:t>b)</w:t>
      </w:r>
      <w:r>
        <w:tab/>
      </w:r>
      <w:r w:rsidRPr="0015188E">
        <w:tab/>
        <w:t>datę urodzenia,</w:t>
      </w:r>
    </w:p>
    <w:p w14:paraId="01427120" w14:textId="0B920312" w:rsidR="0015188E" w:rsidRPr="0015188E" w:rsidRDefault="1D2C09E2" w:rsidP="00891092">
      <w:pPr>
        <w:pStyle w:val="ZLITwPKTzmlitwpktartykuempunktem"/>
      </w:pPr>
      <w:r>
        <w:t>c)</w:t>
      </w:r>
      <w:r w:rsidR="0015188E">
        <w:tab/>
      </w:r>
      <w:r>
        <w:t>numer PESEL</w:t>
      </w:r>
      <w:r w:rsidR="502834BC">
        <w:t xml:space="preserve"> – o ile posiada</w:t>
      </w:r>
      <w:r>
        <w:t>, a w razie gdy nie nadano numeru PESEL – rodzaj, serię i numer dokumentu tożsamości,</w:t>
      </w:r>
    </w:p>
    <w:p w14:paraId="6CFA983D" w14:textId="77777777" w:rsidR="0015188E" w:rsidRPr="0015188E" w:rsidRDefault="0015188E" w:rsidP="00891092">
      <w:pPr>
        <w:pStyle w:val="ZLITwPKTzmlitwpktartykuempunktem"/>
      </w:pPr>
      <w:r w:rsidRPr="0015188E">
        <w:t>d)</w:t>
      </w:r>
      <w:r w:rsidRPr="0015188E">
        <w:tab/>
        <w:t>obywatelstwo,</w:t>
      </w:r>
    </w:p>
    <w:p w14:paraId="64AF3E2A" w14:textId="77777777" w:rsidR="0015188E" w:rsidRPr="0015188E" w:rsidRDefault="0015188E" w:rsidP="00891092">
      <w:pPr>
        <w:pStyle w:val="ZLITwPKTzmlitwpktartykuempunktem"/>
      </w:pPr>
      <w:r w:rsidRPr="0015188E">
        <w:t>e)</w:t>
      </w:r>
      <w:r w:rsidRPr="0015188E">
        <w:tab/>
        <w:t>kod i nazwę tytułu ubezpieczenia,</w:t>
      </w:r>
    </w:p>
    <w:p w14:paraId="31F0CD1E" w14:textId="77777777" w:rsidR="0015188E" w:rsidRPr="0015188E" w:rsidRDefault="0015188E" w:rsidP="00891092">
      <w:pPr>
        <w:pStyle w:val="ZLITwPKTzmlitwpktartykuempunktem"/>
      </w:pPr>
      <w:r w:rsidRPr="0015188E">
        <w:t>f)</w:t>
      </w:r>
      <w:r w:rsidRPr="0015188E">
        <w:tab/>
        <w:t>nazwę i dane identyfikacyjne płatnika,</w:t>
      </w:r>
    </w:p>
    <w:p w14:paraId="7DF9B509" w14:textId="72D4B54A" w:rsidR="0015188E" w:rsidRPr="0015188E" w:rsidRDefault="1D2C09E2" w:rsidP="00891092">
      <w:pPr>
        <w:pStyle w:val="ZLITwPKTzmlitwpktartykuempunktem"/>
      </w:pPr>
      <w:r>
        <w:t>g)</w:t>
      </w:r>
      <w:r w:rsidR="0015188E">
        <w:tab/>
      </w:r>
      <w:r>
        <w:t>datę powstania obowiązku ubezpieczeń społecznych</w:t>
      </w:r>
      <w:r w:rsidR="727D6FC1">
        <w:t xml:space="preserve"> lub ubezpieczenia zdrowotnego</w:t>
      </w:r>
      <w:r>
        <w:t>,</w:t>
      </w:r>
    </w:p>
    <w:p w14:paraId="6FA322DC" w14:textId="77777777" w:rsidR="0015188E" w:rsidRPr="0015188E" w:rsidRDefault="0015188E" w:rsidP="00891092">
      <w:pPr>
        <w:pStyle w:val="ZLITwPKTzmlitwpktartykuempunktem"/>
      </w:pPr>
      <w:r w:rsidRPr="0015188E">
        <w:t>h)</w:t>
      </w:r>
      <w:r w:rsidRPr="0015188E">
        <w:tab/>
        <w:t>datę zgłoszenia do ubezpieczeń społecznych lub do ubezpieczenia zdrowotnego,</w:t>
      </w:r>
    </w:p>
    <w:p w14:paraId="607D5738" w14:textId="77777777" w:rsidR="0015188E" w:rsidRPr="0015188E" w:rsidRDefault="0015188E" w:rsidP="00891092">
      <w:pPr>
        <w:pStyle w:val="ZLITwPKTzmlitwpktartykuempunktem"/>
      </w:pPr>
      <w:r w:rsidRPr="0015188E">
        <w:t>i)</w:t>
      </w:r>
      <w:r w:rsidRPr="0015188E">
        <w:tab/>
        <w:t>datę wyrejestrowania z ubezpieczeń społecznych lub z ubezpieczenia zdrowotnego,</w:t>
      </w:r>
    </w:p>
    <w:p w14:paraId="4387DE94" w14:textId="77777777" w:rsidR="0015188E" w:rsidRPr="0015188E" w:rsidRDefault="0015188E" w:rsidP="00891092">
      <w:pPr>
        <w:pStyle w:val="ZLITwPKTzmlitwpktartykuempunktem"/>
      </w:pPr>
      <w:r w:rsidRPr="0015188E">
        <w:t>j)</w:t>
      </w:r>
      <w:r w:rsidRPr="0015188E">
        <w:tab/>
        <w:t>rodzaje ubezpieczeń wraz z określeniem, czy dobrowolne, czy obowiązkowe,</w:t>
      </w:r>
    </w:p>
    <w:p w14:paraId="29C5C5AB" w14:textId="2E9A9C5E" w:rsidR="007876C5" w:rsidRDefault="0015188E" w:rsidP="00891092">
      <w:pPr>
        <w:pStyle w:val="ZLITwPKTzmlitwpktartykuempunktem"/>
      </w:pPr>
      <w:r w:rsidRPr="0015188E">
        <w:t>k)</w:t>
      </w:r>
      <w:r w:rsidRPr="0015188E">
        <w:tab/>
      </w:r>
      <w:r w:rsidR="007876C5">
        <w:t>kod wykonywanego zawodu,</w:t>
      </w:r>
    </w:p>
    <w:p w14:paraId="7C6D94CA" w14:textId="0E9F7B09" w:rsidR="007876C5" w:rsidRDefault="007876C5" w:rsidP="00891092">
      <w:pPr>
        <w:pStyle w:val="ZLITwPKTzmlitwpktartykuempunktem"/>
      </w:pPr>
      <w:r>
        <w:t>l)</w:t>
      </w:r>
      <w:r>
        <w:tab/>
        <w:t>kod pracy i okres pracy w szczególnych warunkach lub o szczególnym charakterze,</w:t>
      </w:r>
    </w:p>
    <w:p w14:paraId="4E72A86F" w14:textId="1926466A" w:rsidR="0015188E" w:rsidRPr="0015188E" w:rsidRDefault="007876C5" w:rsidP="007876C5">
      <w:pPr>
        <w:pStyle w:val="ZLITwPKTzmlitwpktartykuempunktem"/>
      </w:pPr>
      <w:r>
        <w:t>m)</w:t>
      </w:r>
      <w:r>
        <w:tab/>
      </w:r>
      <w:r w:rsidR="0015188E" w:rsidRPr="0015188E">
        <w:t>wymiar czasu pracy,</w:t>
      </w:r>
    </w:p>
    <w:p w14:paraId="1FB48DE8" w14:textId="6FA6D29C" w:rsidR="0015188E" w:rsidRPr="0015188E" w:rsidRDefault="007876C5" w:rsidP="00891092">
      <w:pPr>
        <w:pStyle w:val="ZLITwPKTzmlitwpktartykuempunktem"/>
      </w:pPr>
      <w:r>
        <w:t>n</w:t>
      </w:r>
      <w:r w:rsidR="0015188E" w:rsidRPr="0015188E">
        <w:t>)</w:t>
      </w:r>
      <w:r w:rsidR="0015188E" w:rsidRPr="0015188E">
        <w:tab/>
        <w:t>informację o podstawie wymiaru składek na ubezpieczenia społeczne,</w:t>
      </w:r>
    </w:p>
    <w:p w14:paraId="6CB4C01D" w14:textId="5D0C37BE" w:rsidR="0015188E" w:rsidRPr="0015188E" w:rsidRDefault="007876C5" w:rsidP="00891092">
      <w:pPr>
        <w:pStyle w:val="ZLITwPKTzmlitwpktartykuempunktem"/>
      </w:pPr>
      <w:r>
        <w:t>o</w:t>
      </w:r>
      <w:r w:rsidR="0015188E" w:rsidRPr="0015188E">
        <w:t>)</w:t>
      </w:r>
      <w:r w:rsidR="0015188E" w:rsidRPr="0015188E">
        <w:tab/>
        <w:t>opłacone składki na ubezpieczenia społeczne za osoby prowadzące pozarolniczą działalność i osoby z nimi współpracujące,</w:t>
      </w:r>
    </w:p>
    <w:p w14:paraId="0F535ADC" w14:textId="38FE1D4A" w:rsidR="0015188E" w:rsidRPr="0015188E" w:rsidRDefault="0018540A" w:rsidP="00891092">
      <w:pPr>
        <w:pStyle w:val="ZLITwPKTzmlitwpktartykuempunktem"/>
      </w:pPr>
      <w:r>
        <w:t>p</w:t>
      </w:r>
      <w:r w:rsidR="0015188E" w:rsidRPr="0015188E">
        <w:t>)</w:t>
      </w:r>
      <w:r w:rsidR="0015188E" w:rsidRPr="0015188E">
        <w:tab/>
        <w:t>wykazane w imiennym raporcie miesięcznym przerwy w opłacaniu składek,</w:t>
      </w:r>
    </w:p>
    <w:p w14:paraId="0BD158E8" w14:textId="7D9F48EE" w:rsidR="0015188E" w:rsidRPr="0015188E" w:rsidRDefault="0018540A" w:rsidP="00891092">
      <w:pPr>
        <w:pStyle w:val="ZLITwPKTzmlitwpktartykuempunktem"/>
      </w:pPr>
      <w:r>
        <w:t>q</w:t>
      </w:r>
      <w:r w:rsidR="0015188E" w:rsidRPr="0015188E">
        <w:t>)</w:t>
      </w:r>
      <w:r w:rsidR="0015188E" w:rsidRPr="0015188E">
        <w:tab/>
        <w:t>wypłacone świadczenia z ubezpieczenia chorobowego</w:t>
      </w:r>
      <w:r w:rsidR="00556969">
        <w:t>,</w:t>
      </w:r>
    </w:p>
    <w:p w14:paraId="12E54B40" w14:textId="24733619" w:rsidR="00556969" w:rsidRDefault="0018540A" w:rsidP="00891092">
      <w:pPr>
        <w:pStyle w:val="ZLITwPKTzmlitwpktartykuempunktem"/>
      </w:pPr>
      <w:r>
        <w:t>r</w:t>
      </w:r>
      <w:r w:rsidR="0015188E" w:rsidRPr="0015188E">
        <w:t>)</w:t>
      </w:r>
      <w:r w:rsidR="0015188E" w:rsidRPr="0015188E">
        <w:tab/>
      </w:r>
      <w:r w:rsidR="00556969">
        <w:t>wypłacone jednorazowe odszkodowanie z ubezpieczenia wypadkowego, w</w:t>
      </w:r>
      <w:r w:rsidR="00C8646C">
        <w:t> </w:t>
      </w:r>
      <w:r w:rsidR="00556969">
        <w:t>powiązaniu z identyfikatorem podmiotu zatrudniającego, ustalonym procentem uszczerbku na zdrowiu, datą zaistnienia wypadku przy pracy albo stwierdzenia choroby zawodowej,</w:t>
      </w:r>
    </w:p>
    <w:p w14:paraId="1AED00F7" w14:textId="59BC9FB6" w:rsidR="00556969" w:rsidRDefault="0018540A" w:rsidP="00556969">
      <w:pPr>
        <w:pStyle w:val="ZLITwPKTzmlitwpktartykuempunktem"/>
      </w:pPr>
      <w:r>
        <w:t>s</w:t>
      </w:r>
      <w:r w:rsidR="5177CAB2">
        <w:t>)</w:t>
      </w:r>
      <w:r w:rsidR="00556969">
        <w:tab/>
        <w:t>informacje dotyczące wyrejestrowania z ubezpieczeń z kodem przyczyny, kodem wygaśnięcia / trybu rozwiązania stosunku pracy / stosunku służbowego oraz kodem podstawy prawnej,</w:t>
      </w:r>
    </w:p>
    <w:p w14:paraId="3F3F080A" w14:textId="4952AF34" w:rsidR="00556969" w:rsidRPr="0015188E" w:rsidRDefault="0018540A" w:rsidP="00556969">
      <w:pPr>
        <w:pStyle w:val="ZLITwPKTzmlitwpktartykuempunktem"/>
      </w:pPr>
      <w:r>
        <w:t>t</w:t>
      </w:r>
      <w:r w:rsidR="00907062">
        <w:t>)</w:t>
      </w:r>
      <w:r w:rsidR="00907062">
        <w:tab/>
        <w:t>informacje zawarte w zaświadczeniu o ustawodawstwie dotyczącym zabezpieczenia społecznego (A1)</w:t>
      </w:r>
      <w:r w:rsidR="00C8646C">
        <w:t>;</w:t>
      </w:r>
    </w:p>
    <w:p w14:paraId="1EA1AB92" w14:textId="678C263C" w:rsidR="0015188E" w:rsidRPr="0015188E" w:rsidRDefault="0015188E" w:rsidP="00907062">
      <w:pPr>
        <w:pStyle w:val="ZPKTzmpktartykuempunktem"/>
      </w:pPr>
      <w:r>
        <w:t>2)</w:t>
      </w:r>
      <w:r>
        <w:tab/>
      </w:r>
      <w:r w:rsidRPr="0015188E">
        <w:t>płatnika składek obejmujące:</w:t>
      </w:r>
    </w:p>
    <w:p w14:paraId="3B3FD203" w14:textId="77777777" w:rsidR="0015188E" w:rsidRPr="00907062" w:rsidRDefault="0015188E" w:rsidP="00907062">
      <w:pPr>
        <w:pStyle w:val="ZLITwPKTzmlitwpktartykuempunktem"/>
      </w:pPr>
      <w:r w:rsidRPr="00907062">
        <w:t>a)</w:t>
      </w:r>
      <w:r w:rsidRPr="00907062">
        <w:tab/>
        <w:t>numer NIP,</w:t>
      </w:r>
    </w:p>
    <w:p w14:paraId="1A688BFE" w14:textId="3E2BF8BE" w:rsidR="0015188E" w:rsidRPr="00907062" w:rsidRDefault="1D2C09E2" w:rsidP="00907062">
      <w:pPr>
        <w:pStyle w:val="ZLITwPKTzmlitwpktartykuempunktem"/>
      </w:pPr>
      <w:r>
        <w:lastRenderedPageBreak/>
        <w:t>b)</w:t>
      </w:r>
      <w:r w:rsidR="0015188E">
        <w:tab/>
      </w:r>
      <w:r>
        <w:t xml:space="preserve">numer </w:t>
      </w:r>
      <w:r w:rsidR="54438603">
        <w:t xml:space="preserve">identyfikacyjny </w:t>
      </w:r>
      <w:r>
        <w:t>REGON,</w:t>
      </w:r>
    </w:p>
    <w:p w14:paraId="37CF4D04" w14:textId="77777777" w:rsidR="0015188E" w:rsidRPr="00907062" w:rsidRDefault="0015188E" w:rsidP="00907062">
      <w:pPr>
        <w:pStyle w:val="ZLITwPKTzmlitwpktartykuempunktem"/>
      </w:pPr>
      <w:r w:rsidRPr="00907062">
        <w:t>c)</w:t>
      </w:r>
      <w:r w:rsidRPr="00907062">
        <w:tab/>
        <w:t>numer PESEL,</w:t>
      </w:r>
    </w:p>
    <w:p w14:paraId="26CA5FB5" w14:textId="77777777" w:rsidR="0015188E" w:rsidRPr="00907062" w:rsidRDefault="0015188E" w:rsidP="00907062">
      <w:pPr>
        <w:pStyle w:val="ZLITwPKTzmlitwpktartykuempunktem"/>
      </w:pPr>
      <w:r w:rsidRPr="00907062">
        <w:t>d)</w:t>
      </w:r>
      <w:r w:rsidRPr="00907062">
        <w:tab/>
        <w:t>kod rodzaju działalności według Polskiej Klasyfikacji Działalności (PKD),</w:t>
      </w:r>
    </w:p>
    <w:p w14:paraId="180F46F4" w14:textId="637F4ACF" w:rsidR="00907062" w:rsidRDefault="0015188E" w:rsidP="00907062">
      <w:pPr>
        <w:pStyle w:val="ZLITwPKTzmlitwpktartykuempunktem"/>
      </w:pPr>
      <w:r w:rsidRPr="00907062">
        <w:t>e)</w:t>
      </w:r>
      <w:r w:rsidRPr="00907062">
        <w:tab/>
      </w:r>
      <w:r w:rsidR="00907062">
        <w:t>dane identyfikacyjne osób ubezpieczonych określone w pkt 1,</w:t>
      </w:r>
    </w:p>
    <w:p w14:paraId="2565D246" w14:textId="7ECBDCF4" w:rsidR="00907062" w:rsidRDefault="00907062" w:rsidP="00907062">
      <w:pPr>
        <w:pStyle w:val="ZLITwPKTzmlitwpktartykuempunktem"/>
      </w:pPr>
      <w:r>
        <w:t>f)</w:t>
      </w:r>
      <w:r>
        <w:tab/>
        <w:t>liczb</w:t>
      </w:r>
      <w:r w:rsidR="003A45EC">
        <w:t>a</w:t>
      </w:r>
      <w:r>
        <w:t xml:space="preserve"> poszkodowanych w wypadkach przy pracy ogółem, w tym śmiertelnie i</w:t>
      </w:r>
      <w:r w:rsidR="00C8646C">
        <w:t> </w:t>
      </w:r>
      <w:r>
        <w:t>ciężko,</w:t>
      </w:r>
    </w:p>
    <w:p w14:paraId="1A27A379" w14:textId="50D8B35A" w:rsidR="00907062" w:rsidRDefault="00907062" w:rsidP="00907062">
      <w:pPr>
        <w:pStyle w:val="ZLITwPKTzmlitwpktartykuempunktem"/>
      </w:pPr>
      <w:r>
        <w:t>g)</w:t>
      </w:r>
      <w:r>
        <w:tab/>
        <w:t>liczba zatrudnionych w warunkach zagrożenia,</w:t>
      </w:r>
    </w:p>
    <w:p w14:paraId="3CC660A5" w14:textId="611295A5" w:rsidR="0015188E" w:rsidRPr="00907062" w:rsidRDefault="304CFEEB" w:rsidP="00907062">
      <w:pPr>
        <w:pStyle w:val="ZLITwPKTzmlitwpktartykuempunktem"/>
      </w:pPr>
      <w:r>
        <w:t>h)</w:t>
      </w:r>
      <w:r w:rsidR="00907062">
        <w:tab/>
      </w:r>
      <w:r w:rsidR="1D2C09E2">
        <w:t xml:space="preserve">serię i numer dowodu osobistego albo paszportu, jeżeli płatnikowi składek nie nadano numerów NIP i </w:t>
      </w:r>
      <w:r w:rsidR="15C0B0A9">
        <w:t xml:space="preserve">numeru identyfikacyjnego </w:t>
      </w:r>
      <w:r w:rsidR="1D2C09E2">
        <w:t>REGON lub jednego z nich,</w:t>
      </w:r>
    </w:p>
    <w:p w14:paraId="21767522" w14:textId="5A7017F7" w:rsidR="0015188E" w:rsidRPr="00907062" w:rsidRDefault="00907062" w:rsidP="00907062">
      <w:pPr>
        <w:pStyle w:val="ZLITwPKTzmlitwpktartykuempunktem"/>
      </w:pPr>
      <w:r>
        <w:t>i</w:t>
      </w:r>
      <w:r w:rsidR="0015188E" w:rsidRPr="00907062">
        <w:t>)</w:t>
      </w:r>
      <w:r w:rsidR="0015188E" w:rsidRPr="00907062">
        <w:tab/>
        <w:t>nazwę skróconą,</w:t>
      </w:r>
    </w:p>
    <w:p w14:paraId="58784F00" w14:textId="53077CCD" w:rsidR="0015188E" w:rsidRPr="00907062" w:rsidRDefault="00907062" w:rsidP="00907062">
      <w:pPr>
        <w:pStyle w:val="ZLITwPKTzmlitwpktartykuempunktem"/>
      </w:pPr>
      <w:r>
        <w:t>j</w:t>
      </w:r>
      <w:r w:rsidR="0015188E" w:rsidRPr="00907062">
        <w:t>)</w:t>
      </w:r>
      <w:r w:rsidR="0015188E" w:rsidRPr="00907062">
        <w:tab/>
        <w:t>imię i nazwisko,</w:t>
      </w:r>
    </w:p>
    <w:p w14:paraId="1A7B8EF1" w14:textId="2C2D9E6F" w:rsidR="0015188E" w:rsidRPr="00907062" w:rsidRDefault="00907062" w:rsidP="00907062">
      <w:pPr>
        <w:pStyle w:val="ZLITwPKTzmlitwpktartykuempunktem"/>
      </w:pPr>
      <w:r>
        <w:t>k</w:t>
      </w:r>
      <w:r w:rsidR="0015188E" w:rsidRPr="00907062">
        <w:t>)</w:t>
      </w:r>
      <w:r w:rsidR="0015188E" w:rsidRPr="00907062">
        <w:tab/>
        <w:t>adres siedziby,</w:t>
      </w:r>
    </w:p>
    <w:p w14:paraId="11276229" w14:textId="14EA53F5" w:rsidR="0015188E" w:rsidRPr="00907062" w:rsidRDefault="00907062" w:rsidP="00907062">
      <w:pPr>
        <w:pStyle w:val="ZLITwPKTzmlitwpktartykuempunktem"/>
      </w:pPr>
      <w:r>
        <w:t>l</w:t>
      </w:r>
      <w:r w:rsidR="0015188E" w:rsidRPr="00907062">
        <w:t>)</w:t>
      </w:r>
      <w:r w:rsidR="0015188E" w:rsidRPr="00907062">
        <w:tab/>
        <w:t>adres do korespondencji,</w:t>
      </w:r>
    </w:p>
    <w:p w14:paraId="2EED719F" w14:textId="0566238F" w:rsidR="0015188E" w:rsidRPr="00907062" w:rsidRDefault="304CFEEB" w:rsidP="00907062">
      <w:pPr>
        <w:pStyle w:val="ZLITwPKTzmlitwpktartykuempunktem"/>
      </w:pPr>
      <w:r>
        <w:t>m</w:t>
      </w:r>
      <w:r w:rsidR="1D2C09E2">
        <w:t>)</w:t>
      </w:r>
      <w:r w:rsidR="00907062">
        <w:tab/>
      </w:r>
      <w:r w:rsidR="1D2C09E2">
        <w:t>adres miejsca prowadzenia działalności,</w:t>
      </w:r>
    </w:p>
    <w:p w14:paraId="662CB97A" w14:textId="28B380F1" w:rsidR="0015188E" w:rsidRPr="00907062" w:rsidRDefault="00907062" w:rsidP="00907062">
      <w:pPr>
        <w:pStyle w:val="ZLITwPKTzmlitwpktartykuempunktem"/>
      </w:pPr>
      <w:r>
        <w:t>n</w:t>
      </w:r>
      <w:r w:rsidR="0015188E" w:rsidRPr="00907062">
        <w:t>)</w:t>
      </w:r>
      <w:r w:rsidR="0015188E" w:rsidRPr="00907062">
        <w:tab/>
        <w:t>liczbę cudzoziemców zgłoszonych do ubezpieczeń społecznych,</w:t>
      </w:r>
    </w:p>
    <w:p w14:paraId="5CD4598E" w14:textId="1703AA21" w:rsidR="0015188E" w:rsidRDefault="00907062" w:rsidP="00907062">
      <w:pPr>
        <w:pStyle w:val="ZLITwPKTzmlitwpktartykuempunktem"/>
      </w:pPr>
      <w:r>
        <w:t>o</w:t>
      </w:r>
      <w:r w:rsidR="0015188E" w:rsidRPr="00907062">
        <w:t>)</w:t>
      </w:r>
      <w:r w:rsidR="0015188E" w:rsidRPr="00907062">
        <w:tab/>
        <w:t>obywatelstwo (obywatelstwa) cudzoziemca,</w:t>
      </w:r>
    </w:p>
    <w:p w14:paraId="02A25F73" w14:textId="308B525C" w:rsidR="00907062" w:rsidRDefault="00907062" w:rsidP="00907062">
      <w:pPr>
        <w:pStyle w:val="ZLITwPKTzmlitwpktartykuempunktem"/>
      </w:pPr>
      <w:r>
        <w:t>p)</w:t>
      </w:r>
      <w:r>
        <w:tab/>
        <w:t>tytuł ubezpieczenia cudzoziemca</w:t>
      </w:r>
      <w:r w:rsidR="003A45EC">
        <w:t>,</w:t>
      </w:r>
    </w:p>
    <w:p w14:paraId="6BE36BD6" w14:textId="3781D3C5" w:rsidR="003A45EC" w:rsidRDefault="003A45EC" w:rsidP="00907062">
      <w:pPr>
        <w:pStyle w:val="ZLITwPKTzmlitwpktartykuempunktem"/>
      </w:pPr>
      <w:r>
        <w:t>q)</w:t>
      </w:r>
      <w:r>
        <w:tab/>
        <w:t>stopę procentową składek na ubezpieczenie wypadkowe,</w:t>
      </w:r>
    </w:p>
    <w:p w14:paraId="0AA5F3D4" w14:textId="7CC60B19" w:rsidR="003A45EC" w:rsidRDefault="003A45EC" w:rsidP="00907062">
      <w:pPr>
        <w:pStyle w:val="ZLITwPKTzmlitwpktartykuempunktem"/>
      </w:pPr>
      <w:r>
        <w:t>r)</w:t>
      </w:r>
      <w:r>
        <w:tab/>
        <w:t>liczbę stanowisk pracy w szczególnych warunkach lub o szczególnym charakterze,</w:t>
      </w:r>
    </w:p>
    <w:p w14:paraId="54A4A974" w14:textId="452F3D94" w:rsidR="003A45EC" w:rsidRPr="00907062" w:rsidRDefault="003A45EC" w:rsidP="00907062">
      <w:pPr>
        <w:pStyle w:val="ZLITwPKTzmlitwpktartykuempunktem"/>
      </w:pPr>
      <w:r>
        <w:t>s)</w:t>
      </w:r>
      <w:r>
        <w:tab/>
        <w:t>informacje dotyczące zmian danych płatnika,</w:t>
      </w:r>
    </w:p>
    <w:p w14:paraId="597C8D6D" w14:textId="50E561B7" w:rsidR="0015188E" w:rsidRPr="00907062" w:rsidRDefault="003A45EC" w:rsidP="00907062">
      <w:pPr>
        <w:pStyle w:val="ZLITwPKTzmlitwpktartykuempunktem"/>
      </w:pPr>
      <w:r>
        <w:t>t</w:t>
      </w:r>
      <w:r w:rsidR="0015188E" w:rsidRPr="00907062">
        <w:t>)</w:t>
      </w:r>
      <w:r w:rsidR="0015188E" w:rsidRPr="00907062">
        <w:tab/>
      </w:r>
      <w:r>
        <w:t>informacje o wydanych zaświadczeniach w ustawodawstwie dotyczącym zabezpieczenia społecznego (A1)</w:t>
      </w:r>
      <w:r w:rsidR="00C8646C">
        <w:t>;</w:t>
      </w:r>
    </w:p>
    <w:p w14:paraId="1A4A7D92" w14:textId="77777777" w:rsidR="0015188E" w:rsidRPr="0015188E" w:rsidRDefault="0015188E" w:rsidP="00891092">
      <w:pPr>
        <w:pStyle w:val="ZPKTzmpktartykuempunktem"/>
      </w:pPr>
      <w:r w:rsidRPr="0015188E">
        <w:t>3)</w:t>
      </w:r>
      <w:r w:rsidRPr="0015188E">
        <w:tab/>
        <w:t>dotyczące umów o dzieło, o których mowa w art. 36 ust. 17</w:t>
      </w:r>
    </w:p>
    <w:p w14:paraId="7731A6A9" w14:textId="77777777" w:rsidR="008101D5" w:rsidRDefault="0015188E" w:rsidP="00890965">
      <w:pPr>
        <w:pStyle w:val="CZWSPPKTczwsplnapunktw"/>
      </w:pPr>
      <w:r w:rsidRPr="00891092">
        <w:t xml:space="preserve">– w celu niezbędnym do realizacji ustawowych zadań w zakresie </w:t>
      </w:r>
      <w:r w:rsidR="00AF07B0">
        <w:t>kontroli przestrzegan</w:t>
      </w:r>
      <w:r w:rsidR="00E402B4">
        <w:t>i</w:t>
      </w:r>
      <w:r w:rsidR="00AF07B0">
        <w:t>a przepisów prawa pracy i przepisów dotyczących zatrudnienia</w:t>
      </w:r>
      <w:r w:rsidR="00E402B4">
        <w:t>.</w:t>
      </w:r>
      <w:r w:rsidRPr="00891092">
        <w:t>”</w:t>
      </w:r>
      <w:r w:rsidR="008101D5">
        <w:t>;</w:t>
      </w:r>
    </w:p>
    <w:p w14:paraId="54BF504B" w14:textId="77777777" w:rsidR="008101D5" w:rsidRPr="00830053" w:rsidRDefault="008101D5" w:rsidP="00F5108B">
      <w:pPr>
        <w:pStyle w:val="PKTpunkt"/>
      </w:pPr>
      <w:r w:rsidRPr="00830053">
        <w:t>2)</w:t>
      </w:r>
      <w:r w:rsidRPr="00830053">
        <w:tab/>
        <w:t>po art. 68ab dodaje się art. 68ac:</w:t>
      </w:r>
    </w:p>
    <w:p w14:paraId="5ED44206" w14:textId="2AAACA72" w:rsidR="0015188E" w:rsidRDefault="008101D5" w:rsidP="00E55400">
      <w:pPr>
        <w:pStyle w:val="ZARTzmartartykuempunktem"/>
      </w:pPr>
      <w:bookmarkStart w:id="19" w:name="_Hlk207632891"/>
      <w:r w:rsidRPr="000B17A1">
        <w:t>„</w:t>
      </w:r>
      <w:r w:rsidR="00B478DE">
        <w:t>A</w:t>
      </w:r>
      <w:r>
        <w:t>rt. 68ac</w:t>
      </w:r>
      <w:r w:rsidR="00B478DE">
        <w:t>.</w:t>
      </w:r>
      <w:r>
        <w:t xml:space="preserve"> 1. Zakład prowadzi system teleinformatyczny służący do wymiany danych i informacji przekazanych przez Państwową Inspekcję Pracy oraz Krajową Administrację Skarbową w celu realizacji obowiązków wynikających z art. 47 ust. 1 ustawy z dnia 6 marca – Prawo przedsiębiorców. </w:t>
      </w:r>
    </w:p>
    <w:p w14:paraId="16BABB8B" w14:textId="1C71BAB3" w:rsidR="008101D5" w:rsidRDefault="008101D5" w:rsidP="00E55400">
      <w:pPr>
        <w:pStyle w:val="ZUSTzmustartykuempunktem"/>
      </w:pPr>
      <w:r>
        <w:t>2. Dane i informacje, o których mowa w ust. 1, są udostępniane w drodze teletransmisji danych za pośrednictwem systemu teleinformatycznego.</w:t>
      </w:r>
    </w:p>
    <w:p w14:paraId="52142863" w14:textId="2EB6C472" w:rsidR="008101D5" w:rsidRPr="008101D5" w:rsidRDefault="008101D5" w:rsidP="00E55400">
      <w:pPr>
        <w:pStyle w:val="ZUSTzmustartykuempunktem"/>
      </w:pPr>
      <w:r>
        <w:lastRenderedPageBreak/>
        <w:t xml:space="preserve">3. Szczegółowe warunki techniczne udostępniania </w:t>
      </w:r>
      <w:r w:rsidR="00B478DE">
        <w:t xml:space="preserve">i zakres </w:t>
      </w:r>
      <w:r>
        <w:t xml:space="preserve">danych i informacji, określa porozumienie </w:t>
      </w:r>
      <w:r w:rsidR="00B478DE">
        <w:t>zawarte pomiędzy Zakładem, Państwową Inspekcją Pracy i Krajową Administracją Skarbową.</w:t>
      </w:r>
      <w:r w:rsidR="00830053" w:rsidRPr="00830053">
        <w:t>”</w:t>
      </w:r>
      <w:r w:rsidR="00830053">
        <w:t>.</w:t>
      </w:r>
    </w:p>
    <w:bookmarkEnd w:id="19"/>
    <w:p w14:paraId="144DA347" w14:textId="13B425A5" w:rsidR="007B20A9" w:rsidRDefault="0015188E" w:rsidP="00AF6CCA">
      <w:pPr>
        <w:pStyle w:val="ARTartustawynprozporzdzenia"/>
      </w:pPr>
      <w:r w:rsidRPr="00AF6CCA">
        <w:rPr>
          <w:rStyle w:val="Ppogrubienie"/>
        </w:rPr>
        <w:t xml:space="preserve">Art. </w:t>
      </w:r>
      <w:r w:rsidR="00890965">
        <w:rPr>
          <w:rStyle w:val="Ppogrubienie"/>
        </w:rPr>
        <w:t>6</w:t>
      </w:r>
      <w:r w:rsidRPr="00AF6CCA">
        <w:rPr>
          <w:rStyle w:val="Ppogrubienie"/>
        </w:rPr>
        <w:t>.</w:t>
      </w:r>
      <w:r>
        <w:t xml:space="preserve"> </w:t>
      </w:r>
      <w:r w:rsidR="007B20A9">
        <w:t xml:space="preserve">W </w:t>
      </w:r>
      <w:bookmarkStart w:id="20" w:name="_Hlk207197792"/>
      <w:r w:rsidR="007B20A9">
        <w:t>ustawie z dnia 24 sierpnia 2001 r. – Kodeks postępowania w sprawach o</w:t>
      </w:r>
      <w:r w:rsidR="00C94B15">
        <w:t> </w:t>
      </w:r>
      <w:r w:rsidR="007B20A9">
        <w:t xml:space="preserve">wykroczenia (Dz. U. z 2025 r. poz. </w:t>
      </w:r>
      <w:r w:rsidR="006530DA">
        <w:t>860</w:t>
      </w:r>
      <w:r w:rsidR="007571F1">
        <w:t xml:space="preserve"> i 1178</w:t>
      </w:r>
      <w:r w:rsidR="006530DA">
        <w:t xml:space="preserve">) </w:t>
      </w:r>
      <w:bookmarkEnd w:id="20"/>
      <w:r w:rsidR="006530DA">
        <w:t>wprowadza się następujące zmiany:</w:t>
      </w:r>
    </w:p>
    <w:p w14:paraId="3F1DB5A8" w14:textId="77777777" w:rsidR="000B17A1" w:rsidRDefault="00C94B15" w:rsidP="007D180B">
      <w:pPr>
        <w:pStyle w:val="PKTpunkt"/>
      </w:pPr>
      <w:r>
        <w:t>1)</w:t>
      </w:r>
      <w:r>
        <w:tab/>
        <w:t xml:space="preserve">w </w:t>
      </w:r>
      <w:r w:rsidR="000F788E">
        <w:t>art. 96</w:t>
      </w:r>
      <w:r w:rsidR="000B17A1">
        <w:t>:</w:t>
      </w:r>
    </w:p>
    <w:p w14:paraId="189ADCA0" w14:textId="28AA9C03" w:rsidR="000B17A1" w:rsidRPr="007D180B" w:rsidRDefault="000B17A1" w:rsidP="007D180B">
      <w:pPr>
        <w:pStyle w:val="LITlitera"/>
      </w:pPr>
      <w:r w:rsidRPr="007D180B">
        <w:t>a)</w:t>
      </w:r>
      <w:r w:rsidRPr="007D180B">
        <w:tab/>
      </w:r>
      <w:r w:rsidR="000F788E" w:rsidRPr="007D180B">
        <w:t xml:space="preserve"> § 1a</w:t>
      </w:r>
      <w:r w:rsidR="00B30353" w:rsidRPr="007D180B">
        <w:t xml:space="preserve"> </w:t>
      </w:r>
      <w:r w:rsidR="008F0459" w:rsidRPr="007D180B">
        <w:t>otrzymuje brzmienie</w:t>
      </w:r>
      <w:r w:rsidR="00B30353" w:rsidRPr="007D180B">
        <w:t>:</w:t>
      </w:r>
    </w:p>
    <w:p w14:paraId="0F4E083A" w14:textId="77777777" w:rsidR="00611F1B" w:rsidRDefault="00611F1B" w:rsidP="00611F1B">
      <w:pPr>
        <w:pStyle w:val="ARTartustawynprozporzdzenia"/>
      </w:pPr>
      <w:r w:rsidRPr="000B17A1">
        <w:t>„</w:t>
      </w:r>
      <w:r w:rsidRPr="009B5AF8">
        <w:t>§</w:t>
      </w:r>
      <w:r>
        <w:t xml:space="preserve"> 1a. W postępowaniu mandatowym, w sprawach:</w:t>
      </w:r>
    </w:p>
    <w:p w14:paraId="3F9E5217" w14:textId="6ACC2604" w:rsidR="00611F1B" w:rsidRDefault="44501FFB" w:rsidP="00611F1B">
      <w:pPr>
        <w:pStyle w:val="ARTartustawynprozporzdzenia"/>
      </w:pPr>
      <w:r>
        <w:t>1)</w:t>
      </w:r>
      <w:r w:rsidR="00611F1B">
        <w:tab/>
      </w:r>
      <w:r>
        <w:t xml:space="preserve">w którym oskarżycielem publicznym jest właściwy organ Państwowej Inspekcji Pracy można nałożyć grzywnę w wysokości </w:t>
      </w:r>
      <w:r w:rsidR="425D2FD0">
        <w:t xml:space="preserve">do </w:t>
      </w:r>
      <w:r>
        <w:t>5000 zł;</w:t>
      </w:r>
    </w:p>
    <w:p w14:paraId="3489389F" w14:textId="2B5B08F1" w:rsidR="00611F1B" w:rsidRPr="00B30353" w:rsidRDefault="44501FFB" w:rsidP="355FC57B">
      <w:pPr>
        <w:pStyle w:val="ARTartustawynprozporzdzenia"/>
        <w:rPr>
          <w:rStyle w:val="Kkursywa"/>
          <w:i w:val="0"/>
        </w:rPr>
      </w:pPr>
      <w:r>
        <w:t>2)</w:t>
      </w:r>
      <w:r w:rsidR="00611F1B">
        <w:tab/>
      </w:r>
      <w:r>
        <w:t>naruszeń wymienionych w art. 92f ust. 1 i w załączniku nr 1 do ustawy z dnia 6 września 2001 r. o transporcie drogowym (Dz.</w:t>
      </w:r>
      <w:r w:rsidR="3DEE76FB">
        <w:t xml:space="preserve"> </w:t>
      </w:r>
      <w:r>
        <w:t>U. z 2024 r. poz. 1539, 1544 i 1855), w których oskarżycielem publicznym jest właściwy organ Inspekcji Transportu Drogowego, Policji, Krajowej Administracji Skarbowej lub Straży Granicznej można nałożyć grzywnę w</w:t>
      </w:r>
      <w:r w:rsidR="01FC5E4A">
        <w:t> </w:t>
      </w:r>
      <w:r>
        <w:t>wysokości do 2000 zł.”</w:t>
      </w:r>
      <w:r w:rsidR="16ABCEB5">
        <w:t>,</w:t>
      </w:r>
    </w:p>
    <w:p w14:paraId="4641F654" w14:textId="77D3CE05" w:rsidR="009511F5" w:rsidRPr="009511F5" w:rsidRDefault="000B17A1" w:rsidP="007D180B">
      <w:pPr>
        <w:pStyle w:val="LITlitera"/>
      </w:pPr>
      <w:r>
        <w:t>b)</w:t>
      </w:r>
      <w:r>
        <w:tab/>
        <w:t xml:space="preserve">w </w:t>
      </w:r>
      <w:r w:rsidR="00B30353" w:rsidRPr="009B5AF8">
        <w:t>§</w:t>
      </w:r>
      <w:r>
        <w:t xml:space="preserve"> 1b, </w:t>
      </w:r>
      <w:r w:rsidR="00B30353" w:rsidRPr="009B5AF8">
        <w:t>§</w:t>
      </w:r>
      <w:r>
        <w:t xml:space="preserve"> 1ba, </w:t>
      </w:r>
      <w:r w:rsidR="00B30353" w:rsidRPr="009B5AF8">
        <w:t>§</w:t>
      </w:r>
      <w:r>
        <w:t xml:space="preserve"> 1bb i </w:t>
      </w:r>
      <w:r w:rsidR="005659B0" w:rsidRPr="009B5AF8">
        <w:t>§</w:t>
      </w:r>
      <w:r>
        <w:t xml:space="preserve"> 1bc wyrazy </w:t>
      </w:r>
      <w:r w:rsidR="009511F5" w:rsidRPr="009511F5">
        <w:t>„nałożyć grzywnę w wysokości do 5000 zł” zastępuje się wyrazami „nałożyć grzywnę w wysokości do 10</w:t>
      </w:r>
      <w:r w:rsidR="007D180B">
        <w:t> </w:t>
      </w:r>
      <w:r w:rsidR="009511F5" w:rsidRPr="009511F5">
        <w:t>000</w:t>
      </w:r>
      <w:r w:rsidR="007D180B">
        <w:t xml:space="preserve"> </w:t>
      </w:r>
      <w:r w:rsidR="009511F5" w:rsidRPr="009511F5">
        <w:t>zł”.</w:t>
      </w:r>
    </w:p>
    <w:p w14:paraId="7CB493F2" w14:textId="55AF392F" w:rsidR="00D56CB6" w:rsidRDefault="1D2C09E2" w:rsidP="00AE5F74">
      <w:pPr>
        <w:pStyle w:val="ARTartustawynprozporzdzenia"/>
      </w:pPr>
      <w:r w:rsidRPr="00AE5F74">
        <w:rPr>
          <w:rStyle w:val="Ppogrubienie"/>
        </w:rPr>
        <w:t xml:space="preserve">Art. </w:t>
      </w:r>
      <w:r w:rsidR="6A1E6E47" w:rsidRPr="00AE5F74">
        <w:rPr>
          <w:rStyle w:val="Ppogrubienie"/>
        </w:rPr>
        <w:t>7</w:t>
      </w:r>
      <w:r w:rsidR="05C4778D" w:rsidRPr="00AE5F74">
        <w:rPr>
          <w:rStyle w:val="Ppogrubienie"/>
        </w:rPr>
        <w:t>.</w:t>
      </w:r>
      <w:r w:rsidR="05C4778D" w:rsidRPr="00AE5F74">
        <w:t xml:space="preserve"> </w:t>
      </w:r>
      <w:r w:rsidR="05AB1802" w:rsidRPr="00AE5F74">
        <w:t xml:space="preserve">W </w:t>
      </w:r>
      <w:bookmarkStart w:id="21" w:name="_Hlk211528748"/>
      <w:r w:rsidR="05AB1802" w:rsidRPr="00AE5F74">
        <w:t xml:space="preserve">ustawie </w:t>
      </w:r>
      <w:r w:rsidR="00AE5F74" w:rsidRPr="00AE5F74">
        <w:t xml:space="preserve">z dnia 20 marca 2025 r. </w:t>
      </w:r>
      <w:r w:rsidR="05AB1802" w:rsidRPr="00AE5F74">
        <w:t xml:space="preserve">o warunkach dopuszczalności powierzania pracy cudzoziemcom na terytorium Rzeczypospolitej Polskiej </w:t>
      </w:r>
      <w:bookmarkEnd w:id="21"/>
      <w:r w:rsidR="00AE5F74" w:rsidRPr="00AE5F74">
        <w:t xml:space="preserve">(Dz. U. poz. 621) </w:t>
      </w:r>
      <w:r w:rsidR="05AB1802" w:rsidRPr="00AE5F74">
        <w:t xml:space="preserve">wprowadza się </w:t>
      </w:r>
      <w:r w:rsidR="729A186C" w:rsidRPr="00AE5F74">
        <w:t>następuj</w:t>
      </w:r>
      <w:r w:rsidR="0CD16DC5" w:rsidRPr="00AE5F74">
        <w:t>ą</w:t>
      </w:r>
      <w:r w:rsidR="729A186C" w:rsidRPr="00AE5F74">
        <w:t>ce zmiany:</w:t>
      </w:r>
    </w:p>
    <w:p w14:paraId="3E31AA8C" w14:textId="706B4BD0" w:rsidR="00AE5F74" w:rsidRPr="00AE5F74" w:rsidRDefault="00AE5F74" w:rsidP="00AE5F74">
      <w:pPr>
        <w:pStyle w:val="PKTpunkt"/>
        <w:numPr>
          <w:ilvl w:val="0"/>
          <w:numId w:val="10"/>
        </w:numPr>
        <w:ind w:left="426" w:hanging="426"/>
      </w:pPr>
      <w:r>
        <w:t>w art. 33 w ust. 2 po pkt 2 dodaje się pkt 3 w brzmieniu:</w:t>
      </w:r>
    </w:p>
    <w:p w14:paraId="16D126BA" w14:textId="13B34FCF" w:rsidR="00D56CB6" w:rsidRDefault="05AB1802" w:rsidP="007D180B">
      <w:pPr>
        <w:pStyle w:val="ZPKTzmpktartykuempunktem"/>
        <w:rPr>
          <w:rFonts w:eastAsia="Calibri"/>
        </w:rPr>
      </w:pPr>
      <w:r w:rsidRPr="355FC57B">
        <w:rPr>
          <w:rFonts w:eastAsia="Calibri"/>
        </w:rPr>
        <w:t xml:space="preserve">„3) </w:t>
      </w:r>
      <w:r w:rsidR="007D180B">
        <w:rPr>
          <w:rFonts w:eastAsia="Calibri"/>
        </w:rPr>
        <w:tab/>
      </w:r>
      <w:r w:rsidRPr="355FC57B">
        <w:rPr>
          <w:rFonts w:eastAsia="Calibri"/>
        </w:rPr>
        <w:t>Polski podmiot powierzający pracę cudzoziemcowi i cudzoziemiec zawarli umowę o pracę zamiast umowy cywilnoprawnej, albo stwierdzono istnienie stosunku pracy na mocy decyzji Okręgowego Inspektora Pracy.”</w:t>
      </w:r>
    </w:p>
    <w:p w14:paraId="4C875543" w14:textId="6C73901C" w:rsidR="007D180B" w:rsidRDefault="007D180B" w:rsidP="007D180B">
      <w:pPr>
        <w:pStyle w:val="ZPKTzmpktartykuempunktem"/>
        <w:numPr>
          <w:ilvl w:val="0"/>
          <w:numId w:val="10"/>
        </w:numPr>
        <w:ind w:left="426" w:hanging="426"/>
        <w:rPr>
          <w:rFonts w:eastAsia="Calibri"/>
        </w:rPr>
      </w:pPr>
      <w:r>
        <w:rPr>
          <w:rFonts w:eastAsia="Calibri"/>
        </w:rPr>
        <w:t>W art. 69 po pkt 4 dodaje się pkt 5 w brzmieniu:</w:t>
      </w:r>
    </w:p>
    <w:p w14:paraId="54207D20" w14:textId="2BE77B27" w:rsidR="00D56CB6" w:rsidRDefault="05AB1802" w:rsidP="007D180B">
      <w:pPr>
        <w:pStyle w:val="ZPKTzmpktartykuempunktem"/>
        <w:rPr>
          <w:rFonts w:eastAsia="Calibri"/>
        </w:rPr>
      </w:pPr>
      <w:r w:rsidRPr="355FC57B">
        <w:rPr>
          <w:rFonts w:eastAsia="Calibri"/>
        </w:rPr>
        <w:t xml:space="preserve"> „5) </w:t>
      </w:r>
      <w:r w:rsidR="007D180B">
        <w:rPr>
          <w:rFonts w:eastAsia="Calibri"/>
        </w:rPr>
        <w:tab/>
      </w:r>
      <w:r w:rsidRPr="355FC57B">
        <w:rPr>
          <w:rFonts w:eastAsia="Calibri"/>
        </w:rPr>
        <w:t>Polski podmiot powierzający pracę cudzoziemcowi i cudzoziemiec zawarli umowę o pracę zamiast umowy cywilnoprawnej, albo stwierdzono istnienie stosunku pracy na mocy decyzji Okręgowego Inspektora Pracy.”</w:t>
      </w:r>
      <w:r w:rsidR="00DF299A">
        <w:rPr>
          <w:rFonts w:eastAsia="Calibri"/>
        </w:rPr>
        <w:t>.</w:t>
      </w:r>
    </w:p>
    <w:p w14:paraId="2214D2CF" w14:textId="45EA2451" w:rsidR="00D56CB6" w:rsidRDefault="00D56CB6" w:rsidP="007D180B">
      <w:pPr>
        <w:pStyle w:val="ZPKTzmpktartykuempunktem"/>
        <w:rPr>
          <w:rFonts w:eastAsia="Calibri"/>
        </w:rPr>
      </w:pPr>
    </w:p>
    <w:p w14:paraId="76839416" w14:textId="5B7017CE" w:rsidR="00D56CB6" w:rsidRDefault="00D56CB6" w:rsidP="355FC57B">
      <w:pPr>
        <w:spacing w:after="0"/>
        <w:rPr>
          <w:rFonts w:ascii="Calibri" w:eastAsia="Calibri" w:hAnsi="Calibri" w:cs="Calibri"/>
          <w:sz w:val="22"/>
          <w:szCs w:val="22"/>
        </w:rPr>
      </w:pPr>
    </w:p>
    <w:p w14:paraId="0B4EDCE4" w14:textId="299BF42D" w:rsidR="00D56CB6" w:rsidRDefault="00D56CB6" w:rsidP="00890965">
      <w:pPr>
        <w:pStyle w:val="ARTartustawynprozporzdzenia"/>
      </w:pPr>
    </w:p>
    <w:p w14:paraId="4BBD8A84" w14:textId="0A09EBBB" w:rsidR="00D56CB6" w:rsidRDefault="780BC79F" w:rsidP="355FC57B">
      <w:pPr>
        <w:pStyle w:val="ARTartustawynprozporzdzenia"/>
      </w:pPr>
      <w:r w:rsidRPr="00DF299A">
        <w:rPr>
          <w:rStyle w:val="Ppogrubienie"/>
        </w:rPr>
        <w:lastRenderedPageBreak/>
        <w:t xml:space="preserve">Art </w:t>
      </w:r>
      <w:r w:rsidR="377222DA" w:rsidRPr="00DF299A">
        <w:rPr>
          <w:rStyle w:val="Ppogrubienie"/>
        </w:rPr>
        <w:t>8</w:t>
      </w:r>
      <w:r w:rsidRPr="00DF299A">
        <w:rPr>
          <w:rStyle w:val="Ppogrubienie"/>
        </w:rPr>
        <w:t>.</w:t>
      </w:r>
      <w:r>
        <w:t xml:space="preserve"> </w:t>
      </w:r>
      <w:r w:rsidR="38C3984C">
        <w:t>W ustawie</w:t>
      </w:r>
      <w:r w:rsidR="38C3984C" w:rsidRPr="355FC57B">
        <w:t xml:space="preserve"> z dnia 28 lipca 2005 r. o kosztach sądowych w sprawach cywilnych (Dz. U. z 20</w:t>
      </w:r>
      <w:r w:rsidR="007571F1">
        <w:t>25</w:t>
      </w:r>
      <w:r w:rsidR="38C3984C" w:rsidRPr="355FC57B">
        <w:t xml:space="preserve"> r. poz. </w:t>
      </w:r>
      <w:r w:rsidR="007571F1">
        <w:t>1228</w:t>
      </w:r>
      <w:r w:rsidR="38C3984C" w:rsidRPr="355FC57B">
        <w:t xml:space="preserve">) </w:t>
      </w:r>
      <w:r w:rsidR="2E3DD79A" w:rsidRPr="355FC57B">
        <w:t xml:space="preserve">w art. </w:t>
      </w:r>
      <w:r w:rsidR="2E3DD79A">
        <w:t xml:space="preserve">o </w:t>
      </w:r>
      <w:r w:rsidR="2E3DD79A" w:rsidRPr="355FC57B">
        <w:t xml:space="preserve">art. 96 ust. 1 pkt 8 </w:t>
      </w:r>
      <w:r w:rsidR="38C3984C" w:rsidRPr="355FC57B">
        <w:t>wyrazy „inspektor pracy” zast</w:t>
      </w:r>
      <w:r w:rsidR="0196BB81" w:rsidRPr="355FC57B">
        <w:t>ę</w:t>
      </w:r>
      <w:r w:rsidR="38C3984C" w:rsidRPr="355FC57B">
        <w:t>p</w:t>
      </w:r>
      <w:r w:rsidR="21CD4720" w:rsidRPr="355FC57B">
        <w:t>uje się</w:t>
      </w:r>
      <w:r w:rsidR="38C3984C" w:rsidRPr="355FC57B">
        <w:t xml:space="preserve"> wyrazami „organ Państwowej Inspekcji Pracy</w:t>
      </w:r>
      <w:r w:rsidR="2DA4FFBE" w:rsidRPr="355FC57B">
        <w:t>.</w:t>
      </w:r>
    </w:p>
    <w:p w14:paraId="601D8327" w14:textId="64A3465D" w:rsidR="00D56CB6" w:rsidRDefault="750BFAAA" w:rsidP="00890965">
      <w:pPr>
        <w:pStyle w:val="ARTartustawynprozporzdzenia"/>
      </w:pPr>
      <w:r w:rsidRPr="00DF299A">
        <w:rPr>
          <w:rStyle w:val="Ppogrubienie"/>
        </w:rPr>
        <w:t>Art. 9</w:t>
      </w:r>
      <w:r w:rsidR="00DF299A">
        <w:rPr>
          <w:rStyle w:val="Ppogrubienie"/>
        </w:rPr>
        <w:t>.</w:t>
      </w:r>
      <w:r w:rsidR="2F8D8F9F">
        <w:t xml:space="preserve"> 1</w:t>
      </w:r>
      <w:r w:rsidR="35C1E8EB">
        <w:t>.</w:t>
      </w:r>
      <w:r w:rsidR="32CF8518">
        <w:t>Główny Inspektor Pracy</w:t>
      </w:r>
      <w:r w:rsidR="0B576608">
        <w:t>:</w:t>
      </w:r>
    </w:p>
    <w:p w14:paraId="762D4979" w14:textId="5CFB40C6" w:rsidR="00B553F7" w:rsidRPr="00890965" w:rsidRDefault="0B576608" w:rsidP="007043E5">
      <w:pPr>
        <w:pStyle w:val="PKTpunkt"/>
      </w:pPr>
      <w:r>
        <w:t>1)</w:t>
      </w:r>
      <w:r w:rsidR="00D56CB6">
        <w:tab/>
      </w:r>
      <w:r w:rsidR="62D8E34B">
        <w:t xml:space="preserve">opracuje </w:t>
      </w:r>
      <w:r w:rsidR="35C1E8EB">
        <w:t xml:space="preserve">wieloletnią </w:t>
      </w:r>
      <w:r w:rsidR="6F480288">
        <w:t>strategię</w:t>
      </w:r>
      <w:r w:rsidR="35C1E8EB">
        <w:t xml:space="preserve"> </w:t>
      </w:r>
      <w:r w:rsidR="7354366B">
        <w:t>budowania zdolności i</w:t>
      </w:r>
      <w:r w:rsidR="5FEFD80A">
        <w:t> </w:t>
      </w:r>
      <w:r w:rsidR="7354366B">
        <w:t>poprawy warunków pracy Państwowej Inspekcji Pracy</w:t>
      </w:r>
      <w:r w:rsidR="2D7CC140">
        <w:t>, zwaną dalej „strategią”</w:t>
      </w:r>
      <w:r w:rsidR="5B1BF478">
        <w:t>,</w:t>
      </w:r>
      <w:r w:rsidR="7354366B">
        <w:t xml:space="preserve"> obejmując</w:t>
      </w:r>
      <w:r w:rsidR="35C1E8EB">
        <w:t>ą</w:t>
      </w:r>
      <w:r w:rsidR="7354366B">
        <w:t xml:space="preserve"> w szczególności: </w:t>
      </w:r>
    </w:p>
    <w:p w14:paraId="6CA1ECCD" w14:textId="66CF4DE0" w:rsidR="00C94D53" w:rsidRDefault="0B576608" w:rsidP="007043E5">
      <w:pPr>
        <w:pStyle w:val="LITlitera"/>
      </w:pPr>
      <w:r>
        <w:t>a</w:t>
      </w:r>
      <w:r w:rsidR="35C1E8EB">
        <w:t>)</w:t>
      </w:r>
      <w:r w:rsidR="00D56CB6">
        <w:tab/>
      </w:r>
      <w:r w:rsidR="1EB325F6">
        <w:t xml:space="preserve">rozwiązanie </w:t>
      </w:r>
      <w:r w:rsidR="0D25517A">
        <w:t xml:space="preserve">problemu nieobsadzonych etatów; </w:t>
      </w:r>
      <w:r w:rsidR="705B7975">
        <w:t>;</w:t>
      </w:r>
      <w:r w:rsidR="7354366B">
        <w:t xml:space="preserve"> </w:t>
      </w:r>
    </w:p>
    <w:p w14:paraId="5917C90D" w14:textId="478C1AB8" w:rsidR="00C94D53" w:rsidRDefault="00D56CB6" w:rsidP="007043E5">
      <w:pPr>
        <w:pStyle w:val="LITlitera"/>
      </w:pPr>
      <w:r>
        <w:t>b</w:t>
      </w:r>
      <w:r w:rsidR="00C94D53">
        <w:t>)</w:t>
      </w:r>
      <w:r w:rsidR="00C94D53">
        <w:tab/>
      </w:r>
      <w:r w:rsidR="00913A22" w:rsidRPr="00913A22">
        <w:t>wprowadzenia narzędzi informatycznych na potrzeby skutecznych kontroli</w:t>
      </w:r>
      <w:r w:rsidR="007F61DE">
        <w:t>;</w:t>
      </w:r>
    </w:p>
    <w:p w14:paraId="068B2E00" w14:textId="64E9DAC9" w:rsidR="00C94D53" w:rsidRDefault="00D56CB6" w:rsidP="007043E5">
      <w:pPr>
        <w:pStyle w:val="LITlitera"/>
      </w:pPr>
      <w:r>
        <w:t>c</w:t>
      </w:r>
      <w:r w:rsidR="00C94D53">
        <w:t>)</w:t>
      </w:r>
      <w:r w:rsidR="00C94D53">
        <w:tab/>
      </w:r>
      <w:r w:rsidR="00913A22" w:rsidRPr="00913A22">
        <w:t xml:space="preserve"> opracowania</w:t>
      </w:r>
      <w:r w:rsidR="007F61DE">
        <w:t>:</w:t>
      </w:r>
    </w:p>
    <w:p w14:paraId="40DB1C04" w14:textId="641F14F6" w:rsidR="00C94D53" w:rsidRDefault="00D56CB6" w:rsidP="007043E5">
      <w:pPr>
        <w:pStyle w:val="TIRtiret"/>
      </w:pPr>
      <w:r>
        <w:t>–</w:t>
      </w:r>
      <w:r w:rsidR="00C94D53">
        <w:tab/>
      </w:r>
      <w:r w:rsidR="00913A22" w:rsidRPr="00913A22">
        <w:t>metod zarządzania i narzędzi oceny ryzyka, aby kontrole były ukierunkowane i</w:t>
      </w:r>
      <w:r w:rsidR="008060BF">
        <w:t> </w:t>
      </w:r>
      <w:r w:rsidR="00913A22" w:rsidRPr="00913A22">
        <w:t>skuteczne</w:t>
      </w:r>
      <w:r w:rsidR="00C94D53">
        <w:t>,</w:t>
      </w:r>
    </w:p>
    <w:p w14:paraId="1C65D0DC" w14:textId="1AA93307" w:rsidR="00913A22" w:rsidRDefault="0B576608" w:rsidP="007043E5">
      <w:pPr>
        <w:pStyle w:val="TIRtiret"/>
      </w:pPr>
      <w:r>
        <w:t>–</w:t>
      </w:r>
      <w:r w:rsidR="00D56CB6">
        <w:tab/>
      </w:r>
      <w:r w:rsidR="7354366B">
        <w:t>plan</w:t>
      </w:r>
      <w:r w:rsidR="04ADF4BE">
        <w:t>u</w:t>
      </w:r>
      <w:r w:rsidR="7354366B">
        <w:t xml:space="preserve"> szkoleń dla pracowników w zakresie wdrażania nowych przepisów, standardów operacyjnych i narzędzi informatycznych</w:t>
      </w:r>
      <w:r w:rsidR="00DF299A">
        <w:t>;</w:t>
      </w:r>
    </w:p>
    <w:p w14:paraId="495D00CE" w14:textId="14DB621B" w:rsidR="00C94D53" w:rsidRDefault="00C94D53">
      <w:pPr>
        <w:pStyle w:val="PKTpunkt"/>
      </w:pPr>
      <w:r>
        <w:t>2</w:t>
      </w:r>
      <w:r w:rsidR="00D56CB6">
        <w:t>)</w:t>
      </w:r>
      <w:r w:rsidR="00D56CB6">
        <w:tab/>
      </w:r>
      <w:r w:rsidR="000453B2">
        <w:t>przedłoży strategię do zatwierdzenia</w:t>
      </w:r>
      <w:r>
        <w:t xml:space="preserve"> Rad</w:t>
      </w:r>
      <w:r w:rsidR="00D56CB6">
        <w:t>y</w:t>
      </w:r>
      <w:r>
        <w:t xml:space="preserve"> Ochrony Pracy</w:t>
      </w:r>
      <w:r w:rsidR="000453B2">
        <w:t>.</w:t>
      </w:r>
      <w:r>
        <w:t xml:space="preserve"> </w:t>
      </w:r>
    </w:p>
    <w:p w14:paraId="4AE2B578" w14:textId="5CE301BF" w:rsidR="000453B2" w:rsidRDefault="000453B2" w:rsidP="00DF299A">
      <w:pPr>
        <w:pStyle w:val="USTustnpkodeksu"/>
      </w:pPr>
      <w:r>
        <w:t xml:space="preserve">2. Rada Ochrony Pracy zatwierdza strategię w terminie 14 dni od dnia jej przekazania przez Głównego Inspektora Pracy. Termin ten dotyczy każdego kolejnego rozpatrzenia strategii w zmienionym brzmieniu po zgłoszonych przez nią uwagach. </w:t>
      </w:r>
    </w:p>
    <w:p w14:paraId="0BC6D63B" w14:textId="08BADCBC" w:rsidR="000453B2" w:rsidRDefault="000453B2" w:rsidP="00DF299A">
      <w:pPr>
        <w:pStyle w:val="USTustnpkodeksu"/>
      </w:pPr>
      <w:r>
        <w:t>3. Główny Inspektor Pracy uzyska zatwierdzenie strategii nie później niż do dnia 27 marca 2026 r.</w:t>
      </w:r>
    </w:p>
    <w:p w14:paraId="2D6A029F" w14:textId="68175DF2" w:rsidR="00F3351F" w:rsidRDefault="35C1E8EB" w:rsidP="005659B0">
      <w:pPr>
        <w:pStyle w:val="ARTartustawynprozporzdzenia"/>
      </w:pPr>
      <w:r w:rsidRPr="355FC57B">
        <w:rPr>
          <w:rStyle w:val="Ppogrubienie"/>
        </w:rPr>
        <w:t xml:space="preserve">Art. </w:t>
      </w:r>
      <w:r w:rsidR="368A3FDE" w:rsidRPr="355FC57B">
        <w:rPr>
          <w:rStyle w:val="Ppogrubienie"/>
        </w:rPr>
        <w:t>10</w:t>
      </w:r>
      <w:r w:rsidRPr="355FC57B">
        <w:rPr>
          <w:rStyle w:val="Ppogrubienie"/>
        </w:rPr>
        <w:t>.</w:t>
      </w:r>
      <w:r>
        <w:t xml:space="preserve"> Główny Inspektor Pracy </w:t>
      </w:r>
      <w:r w:rsidR="599D2715">
        <w:t>do dnia 27 marca 2026 r.:</w:t>
      </w:r>
    </w:p>
    <w:p w14:paraId="3F7C72D6" w14:textId="64713C8C" w:rsidR="00C94D53" w:rsidRDefault="00F3351F" w:rsidP="007043E5">
      <w:pPr>
        <w:pStyle w:val="PKTpunkt"/>
      </w:pPr>
      <w:r>
        <w:t>1)</w:t>
      </w:r>
      <w:r>
        <w:tab/>
      </w:r>
      <w:r w:rsidR="00C94D53">
        <w:t>przeprowadzi audyt bezpieczeństwa informatycznego</w:t>
      </w:r>
      <w:r w:rsidR="009C76DE">
        <w:t xml:space="preserve"> w Państwowej Inspekcji Pracy</w:t>
      </w:r>
      <w:r w:rsidR="00384950">
        <w:t xml:space="preserve"> i sporządzi raport z audytu</w:t>
      </w:r>
      <w:r>
        <w:t>;</w:t>
      </w:r>
    </w:p>
    <w:p w14:paraId="0D705BE4" w14:textId="50217B66" w:rsidR="004B523B" w:rsidRPr="00890965" w:rsidRDefault="00F3351F" w:rsidP="007043E5">
      <w:pPr>
        <w:pStyle w:val="PKTpunkt"/>
        <w:rPr>
          <w:rStyle w:val="Ppogrubienie"/>
          <w:rFonts w:ascii="Times New Roman" w:hAnsi="Times New Roman" w:cs="Times New Roman"/>
          <w:b w:val="0"/>
          <w:bCs w:val="0"/>
        </w:rPr>
      </w:pPr>
      <w:r>
        <w:t>2)</w:t>
      </w:r>
      <w:r>
        <w:tab/>
      </w:r>
      <w:r w:rsidR="00AC37DB">
        <w:t>określi</w:t>
      </w:r>
      <w:r>
        <w:t xml:space="preserve"> </w:t>
      </w:r>
      <w:r w:rsidR="00AC37DB">
        <w:t>w drodze zarządzenia metody i standardy zarządzania kontrolami w Państwowej Inspekcji Pracy.</w:t>
      </w:r>
    </w:p>
    <w:p w14:paraId="3D165273" w14:textId="637BF4EA" w:rsidR="00913A22" w:rsidRDefault="6F3E1288" w:rsidP="00913A22">
      <w:pPr>
        <w:pStyle w:val="ARTartustawynprozporzdzenia"/>
      </w:pPr>
      <w:r w:rsidRPr="355FC57B">
        <w:rPr>
          <w:rStyle w:val="Ppogrubienie"/>
        </w:rPr>
        <w:t xml:space="preserve">Art. </w:t>
      </w:r>
      <w:r w:rsidR="53C3AEDB" w:rsidRPr="355FC57B">
        <w:rPr>
          <w:rStyle w:val="Ppogrubienie"/>
        </w:rPr>
        <w:t>11</w:t>
      </w:r>
      <w:r w:rsidRPr="355FC57B">
        <w:rPr>
          <w:rStyle w:val="Ppogrubienie"/>
        </w:rPr>
        <w:t>.</w:t>
      </w:r>
      <w:r>
        <w:t xml:space="preserve"> </w:t>
      </w:r>
      <w:r w:rsidR="7354366B">
        <w:t>Główny Inspektor Pracy, Prezes Zakładu Ubezpieczeń Społecznych i Szef Krajowej Administracji Skarbowej</w:t>
      </w:r>
      <w:r w:rsidR="599D2715">
        <w:t>,</w:t>
      </w:r>
      <w:r w:rsidR="7354366B">
        <w:t xml:space="preserve"> </w:t>
      </w:r>
      <w:r w:rsidR="76996A50">
        <w:t xml:space="preserve">najpóźniej </w:t>
      </w:r>
      <w:r w:rsidR="082A1DD4">
        <w:t xml:space="preserve">do dnia </w:t>
      </w:r>
      <w:r w:rsidR="1F7213F2">
        <w:t>2</w:t>
      </w:r>
      <w:r w:rsidR="0B576608">
        <w:t xml:space="preserve">7 </w:t>
      </w:r>
      <w:r w:rsidR="082A1DD4">
        <w:t>marca 2026 r.</w:t>
      </w:r>
      <w:r w:rsidR="599D2715">
        <w:t>,</w:t>
      </w:r>
      <w:r w:rsidR="082A1DD4">
        <w:t xml:space="preserve"> </w:t>
      </w:r>
      <w:r w:rsidR="6B083A45">
        <w:t>utworzą</w:t>
      </w:r>
      <w:r w:rsidR="0B576608">
        <w:t xml:space="preserve"> w drodze porozumienia</w:t>
      </w:r>
      <w:r w:rsidR="6B083A45">
        <w:t xml:space="preserve"> i </w:t>
      </w:r>
      <w:r w:rsidR="492D8BBA">
        <w:t>powołają</w:t>
      </w:r>
      <w:r w:rsidR="7354366B">
        <w:t xml:space="preserve"> międzyinstytucjonaln</w:t>
      </w:r>
      <w:r w:rsidR="082A1DD4">
        <w:t>y</w:t>
      </w:r>
      <w:r w:rsidR="7354366B">
        <w:t xml:space="preserve"> zesp</w:t>
      </w:r>
      <w:r w:rsidR="082A1DD4">
        <w:t>ół</w:t>
      </w:r>
      <w:r w:rsidR="7354366B">
        <w:t xml:space="preserve"> zadaniow</w:t>
      </w:r>
      <w:r w:rsidR="082A1DD4">
        <w:t>y</w:t>
      </w:r>
      <w:r w:rsidR="7354366B">
        <w:t xml:space="preserve"> do spraw oceny ryzyka w celu zwiększenia skuteczności kontroli P</w:t>
      </w:r>
      <w:r w:rsidR="082A1DD4">
        <w:t xml:space="preserve">aństwowej </w:t>
      </w:r>
      <w:r w:rsidR="7354366B">
        <w:t>I</w:t>
      </w:r>
      <w:r w:rsidR="082A1DD4">
        <w:t xml:space="preserve">nspekcji </w:t>
      </w:r>
      <w:r w:rsidR="7354366B">
        <w:t>P</w:t>
      </w:r>
      <w:r w:rsidR="082A1DD4">
        <w:t>racy</w:t>
      </w:r>
      <w:r w:rsidR="7354366B">
        <w:t>.</w:t>
      </w:r>
    </w:p>
    <w:p w14:paraId="38D02654" w14:textId="30FED929" w:rsidR="00D56CB6" w:rsidRDefault="599D2715" w:rsidP="00913A22">
      <w:pPr>
        <w:pStyle w:val="ARTartustawynprozporzdzenia"/>
      </w:pPr>
      <w:r w:rsidRPr="355FC57B">
        <w:rPr>
          <w:rStyle w:val="Ppogrubienie"/>
        </w:rPr>
        <w:t>Art. 1</w:t>
      </w:r>
      <w:r w:rsidR="388A7FBB" w:rsidRPr="355FC57B">
        <w:rPr>
          <w:rStyle w:val="Ppogrubienie"/>
        </w:rPr>
        <w:t>2</w:t>
      </w:r>
      <w:r w:rsidRPr="355FC57B">
        <w:rPr>
          <w:rStyle w:val="Ppogrubienie"/>
        </w:rPr>
        <w:t>.</w:t>
      </w:r>
      <w:r>
        <w:t xml:space="preserve"> </w:t>
      </w:r>
      <w:r w:rsidR="6B083A45">
        <w:t>Główny Inspektor Pracy najpóźniej do dnia 31 marca 202</w:t>
      </w:r>
      <w:r w:rsidR="10458A06">
        <w:t>6</w:t>
      </w:r>
      <w:r w:rsidR="6B083A45">
        <w:t xml:space="preserve"> r. przedłoży ministrowi właściwemu do spraw pracy strategię, raport z audytu, zarządzenie i porozumienie, o którym mowa odpowiednio w art. </w:t>
      </w:r>
      <w:r w:rsidR="00DF299A">
        <w:t>9-11</w:t>
      </w:r>
      <w:r w:rsidR="5461A117">
        <w:t>.</w:t>
      </w:r>
    </w:p>
    <w:p w14:paraId="0DDDB01D" w14:textId="3BDDB936" w:rsidR="005F3F65" w:rsidRDefault="62D8E34B" w:rsidP="00913A22">
      <w:pPr>
        <w:pStyle w:val="ARTartustawynprozporzdzenia"/>
      </w:pPr>
      <w:r w:rsidRPr="355FC57B">
        <w:rPr>
          <w:rStyle w:val="Ppogrubienie"/>
        </w:rPr>
        <w:lastRenderedPageBreak/>
        <w:t>Art. 1</w:t>
      </w:r>
      <w:r w:rsidR="636E7A5E" w:rsidRPr="355FC57B">
        <w:rPr>
          <w:rStyle w:val="Ppogrubienie"/>
        </w:rPr>
        <w:t>3</w:t>
      </w:r>
      <w:r>
        <w:t xml:space="preserve">. Do postępowań kontrolnych wszczętych i niezakończonych przed dniem wejścia w życie ustawy stosuje się przepisy dotychczasowe. </w:t>
      </w:r>
      <w:r w:rsidR="005F3F65">
        <w:tab/>
      </w:r>
    </w:p>
    <w:p w14:paraId="346B5467" w14:textId="441712C0" w:rsidR="005F3F65" w:rsidRPr="005F3F65" w:rsidRDefault="62D8E34B" w:rsidP="000E224F">
      <w:pPr>
        <w:pStyle w:val="ARTartustawynprozporzdzenia"/>
      </w:pPr>
      <w:r w:rsidRPr="355FC57B">
        <w:rPr>
          <w:rStyle w:val="Ppogrubienie"/>
        </w:rPr>
        <w:t>Art. 1</w:t>
      </w:r>
      <w:r w:rsidR="336431FB" w:rsidRPr="355FC57B">
        <w:rPr>
          <w:rStyle w:val="Ppogrubienie"/>
        </w:rPr>
        <w:t>4</w:t>
      </w:r>
      <w:r w:rsidRPr="355FC57B">
        <w:rPr>
          <w:rStyle w:val="Ppogrubienie"/>
        </w:rPr>
        <w:t>.</w:t>
      </w:r>
      <w:r>
        <w:t xml:space="preserve"> Do umów cywilnoprawnych, o których mowa w art. 11 pkt 7a ustawy zmienianej w art. 1, w brzmieniu nadanym niniejszą ustawą, na podstawie których świadczona jest praca, zawartych przed dniem wejścia w życie niniejszej ustawy i trwających w tym dniu, stosuje się przepisy ustawy zmienianej w art. 1, w brzmieniu nadanym niniejszą ustawą. </w:t>
      </w:r>
    </w:p>
    <w:p w14:paraId="5FF0B245" w14:textId="1789DCFB" w:rsidR="6202171E" w:rsidRDefault="6202171E" w:rsidP="00DF299A">
      <w:pPr>
        <w:pStyle w:val="ARTartustawynprozporzdzenia"/>
      </w:pPr>
      <w:r w:rsidRPr="00DF299A">
        <w:rPr>
          <w:rStyle w:val="Ppogrubienie"/>
        </w:rPr>
        <w:t>Art. 1</w:t>
      </w:r>
      <w:r w:rsidR="00DF299A">
        <w:rPr>
          <w:rStyle w:val="Ppogrubienie"/>
        </w:rPr>
        <w:t>5</w:t>
      </w:r>
      <w:r w:rsidRPr="00DF299A">
        <w:rPr>
          <w:rStyle w:val="Ppogrubienie"/>
        </w:rPr>
        <w:t>.</w:t>
      </w:r>
      <w:r w:rsidR="00DF299A">
        <w:rPr>
          <w:rStyle w:val="Ppogrubienie"/>
        </w:rPr>
        <w:t xml:space="preserve"> </w:t>
      </w:r>
      <w:r w:rsidRPr="355FC57B">
        <w:t>Do postępowań sądowych wszczętych i niezakończonych przed dniem wejścia w życie niniejszej ustawy, w których P</w:t>
      </w:r>
      <w:r w:rsidR="00DF299A">
        <w:t xml:space="preserve">aństwowa </w:t>
      </w:r>
      <w:r w:rsidRPr="355FC57B">
        <w:t>I</w:t>
      </w:r>
      <w:r w:rsidR="00DF299A">
        <w:t xml:space="preserve">nspekcja </w:t>
      </w:r>
      <w:r w:rsidRPr="355FC57B">
        <w:t>P</w:t>
      </w:r>
      <w:r w:rsidR="00DF299A">
        <w:t>racy</w:t>
      </w:r>
      <w:r w:rsidRPr="355FC57B">
        <w:t xml:space="preserve"> wniosła powództwo o ustalenie stosunku pracy, stosuje się przepisy ustawy z dnia 17 listopada 1964 r. </w:t>
      </w:r>
      <w:r w:rsidR="00DF299A">
        <w:t>—</w:t>
      </w:r>
      <w:r w:rsidRPr="355FC57B">
        <w:t xml:space="preserve"> Kodeks postępowania cywilnego (Dz. U. z 2024 r. poz.  1568 i 1841 oraz z 2025 r. poz. 620 i 1172) w brzmieniu dotychczasowym.</w:t>
      </w:r>
    </w:p>
    <w:p w14:paraId="15390ECA" w14:textId="030F436B" w:rsidR="67BAB427" w:rsidRDefault="67BAB427" w:rsidP="355FC57B">
      <w:pPr>
        <w:pStyle w:val="ARTartustawynprozporzdzenia"/>
      </w:pPr>
      <w:r w:rsidRPr="00DF299A">
        <w:rPr>
          <w:rStyle w:val="Ppogrubienie"/>
        </w:rPr>
        <w:t>Art. 1</w:t>
      </w:r>
      <w:r w:rsidR="00DF299A">
        <w:rPr>
          <w:rStyle w:val="Ppogrubienie"/>
        </w:rPr>
        <w:t>6</w:t>
      </w:r>
      <w:r w:rsidRPr="00DF299A">
        <w:rPr>
          <w:rStyle w:val="Ppogrubienie"/>
        </w:rPr>
        <w:t>.</w:t>
      </w:r>
      <w:r>
        <w:t xml:space="preserve"> 1. Maksymalny limit wydatków z budżetu państwa przeznaczonych na wykonywanie zadań wynikających z niniejszej ustawy wynosi w roku:</w:t>
      </w:r>
    </w:p>
    <w:p w14:paraId="653A98CD" w14:textId="2D5C47D7" w:rsidR="48B00911" w:rsidRDefault="48B00911" w:rsidP="00363DCD">
      <w:pPr>
        <w:pStyle w:val="PKTpunkt"/>
        <w:numPr>
          <w:ilvl w:val="0"/>
          <w:numId w:val="12"/>
        </w:numPr>
      </w:pPr>
      <w:r w:rsidRPr="355FC57B">
        <w:t>w roku 2026 – 57,6 tys. zł</w:t>
      </w:r>
      <w:r w:rsidR="0039650C">
        <w:t>,</w:t>
      </w:r>
    </w:p>
    <w:p w14:paraId="3758F090" w14:textId="0DC9D4F9" w:rsidR="48B00911" w:rsidRDefault="48B00911" w:rsidP="00363DCD">
      <w:pPr>
        <w:pStyle w:val="PKTpunkt"/>
        <w:numPr>
          <w:ilvl w:val="0"/>
          <w:numId w:val="12"/>
        </w:numPr>
      </w:pPr>
      <w:r w:rsidRPr="355FC57B">
        <w:t>w roku 2027 – 91,0 tys. zł,</w:t>
      </w:r>
    </w:p>
    <w:p w14:paraId="2F9C06B2" w14:textId="70D44C01" w:rsidR="48B00911" w:rsidRDefault="48B00911" w:rsidP="00363DCD">
      <w:pPr>
        <w:pStyle w:val="PKTpunkt"/>
        <w:numPr>
          <w:ilvl w:val="0"/>
          <w:numId w:val="12"/>
        </w:numPr>
      </w:pPr>
      <w:r w:rsidRPr="355FC57B">
        <w:t>w roku 2028 – 93,9 tys. zł,</w:t>
      </w:r>
    </w:p>
    <w:p w14:paraId="2DC7F733" w14:textId="52E289ED" w:rsidR="48B00911" w:rsidRDefault="48B00911" w:rsidP="00363DCD">
      <w:pPr>
        <w:pStyle w:val="PKTpunkt"/>
        <w:numPr>
          <w:ilvl w:val="0"/>
          <w:numId w:val="12"/>
        </w:numPr>
      </w:pPr>
      <w:r w:rsidRPr="355FC57B">
        <w:t>w roku 2029 – 95,9 tys. zł,</w:t>
      </w:r>
    </w:p>
    <w:p w14:paraId="08FC30DB" w14:textId="1842E7D7" w:rsidR="48B00911" w:rsidRDefault="48B00911" w:rsidP="00363DCD">
      <w:pPr>
        <w:pStyle w:val="PKTpunkt"/>
        <w:numPr>
          <w:ilvl w:val="0"/>
          <w:numId w:val="12"/>
        </w:numPr>
      </w:pPr>
      <w:r w:rsidRPr="355FC57B">
        <w:t>w roku 2030 – 87,1 tys. zł,</w:t>
      </w:r>
    </w:p>
    <w:p w14:paraId="081B22B7" w14:textId="4BBEBB41" w:rsidR="48B00911" w:rsidRDefault="48B00911" w:rsidP="00363DCD">
      <w:pPr>
        <w:pStyle w:val="PKTpunkt"/>
        <w:numPr>
          <w:ilvl w:val="0"/>
          <w:numId w:val="12"/>
        </w:numPr>
      </w:pPr>
      <w:r w:rsidRPr="355FC57B">
        <w:t>w roku 2031 – 92,9 tys. zł</w:t>
      </w:r>
      <w:r w:rsidR="0039650C">
        <w:t>,</w:t>
      </w:r>
    </w:p>
    <w:p w14:paraId="63E3581C" w14:textId="6F228DA5" w:rsidR="48B00911" w:rsidRDefault="48B00911" w:rsidP="00363DCD">
      <w:pPr>
        <w:pStyle w:val="PKTpunkt"/>
        <w:numPr>
          <w:ilvl w:val="0"/>
          <w:numId w:val="12"/>
        </w:numPr>
      </w:pPr>
      <w:r w:rsidRPr="355FC57B">
        <w:t>w roku 2032 – 94,1 tys. zł</w:t>
      </w:r>
      <w:r w:rsidR="0039650C">
        <w:t>,</w:t>
      </w:r>
    </w:p>
    <w:p w14:paraId="40FBAF26" w14:textId="1BA0D566" w:rsidR="48B00911" w:rsidRDefault="48B00911" w:rsidP="00363DCD">
      <w:pPr>
        <w:pStyle w:val="PKTpunkt"/>
        <w:numPr>
          <w:ilvl w:val="0"/>
          <w:numId w:val="12"/>
        </w:numPr>
      </w:pPr>
      <w:r w:rsidRPr="355FC57B">
        <w:t>w roku 2033 – 93,8 tys. zł</w:t>
      </w:r>
      <w:r w:rsidR="0039650C">
        <w:t>,</w:t>
      </w:r>
    </w:p>
    <w:p w14:paraId="17241812" w14:textId="0427779C" w:rsidR="48B00911" w:rsidRDefault="48B00911" w:rsidP="00363DCD">
      <w:pPr>
        <w:pStyle w:val="PKTpunkt"/>
        <w:numPr>
          <w:ilvl w:val="0"/>
          <w:numId w:val="12"/>
        </w:numPr>
      </w:pPr>
      <w:r w:rsidRPr="355FC57B">
        <w:t>w roku 2034 – 96,1 tys. zł</w:t>
      </w:r>
      <w:r w:rsidR="0039650C">
        <w:t>,</w:t>
      </w:r>
    </w:p>
    <w:p w14:paraId="772574EF" w14:textId="79244F12" w:rsidR="48B00911" w:rsidRDefault="00363DCD" w:rsidP="00363DCD">
      <w:pPr>
        <w:pStyle w:val="PKTpunkt"/>
        <w:numPr>
          <w:ilvl w:val="0"/>
          <w:numId w:val="12"/>
        </w:numPr>
      </w:pPr>
      <w:r>
        <w:t xml:space="preserve"> </w:t>
      </w:r>
      <w:r w:rsidR="48B00911" w:rsidRPr="355FC57B">
        <w:t>w roku 2035 – 98,4 tys. zł</w:t>
      </w:r>
      <w:r w:rsidR="0039650C">
        <w:t>,</w:t>
      </w:r>
    </w:p>
    <w:p w14:paraId="34080C7C" w14:textId="38DF5875" w:rsidR="48B00911" w:rsidRDefault="48B00911" w:rsidP="00363DCD">
      <w:pPr>
        <w:pStyle w:val="PKTpunkt"/>
        <w:numPr>
          <w:ilvl w:val="0"/>
          <w:numId w:val="12"/>
        </w:numPr>
      </w:pPr>
      <w:r w:rsidRPr="355FC57B">
        <w:t xml:space="preserve">w roku 2036 – 101,7 tys. </w:t>
      </w:r>
      <w:r w:rsidR="00363DCD">
        <w:t>zł.</w:t>
      </w:r>
    </w:p>
    <w:p w14:paraId="12FD2F7E" w14:textId="2BDE29D0" w:rsidR="53A7E878" w:rsidRDefault="53A7E878" w:rsidP="00363DCD">
      <w:pPr>
        <w:pStyle w:val="USTustnpkodeksu"/>
      </w:pPr>
      <w:r w:rsidRPr="355FC57B">
        <w:t xml:space="preserve">2. W przypadku zagrożenia przekroczenia limitu wydatków zostanie zastosowany mechanizm korygujący polegający na ograniczeniu kosztów rzeczowych Urzędu związanych z realizacją </w:t>
      </w:r>
      <w:r w:rsidR="00363DCD">
        <w:t>k</w:t>
      </w:r>
      <w:r w:rsidRPr="355FC57B">
        <w:t xml:space="preserve">ontroli. </w:t>
      </w:r>
    </w:p>
    <w:p w14:paraId="60C01CC8" w14:textId="21E6C1ED" w:rsidR="53A7E878" w:rsidRDefault="53A7E878" w:rsidP="00363DCD">
      <w:pPr>
        <w:pStyle w:val="USTustnpkodeksu"/>
      </w:pPr>
      <w:r w:rsidRPr="355FC57B">
        <w:t xml:space="preserve">3. Organem monitorującym wykorzystanie limitów wydatków będzie dysponent części </w:t>
      </w:r>
      <w:r w:rsidR="00E50504">
        <w:t xml:space="preserve">12 </w:t>
      </w:r>
      <w:r w:rsidR="00E50504" w:rsidRPr="355FC57B">
        <w:t xml:space="preserve"> –</w:t>
      </w:r>
      <w:r w:rsidR="00E50504">
        <w:t xml:space="preserve"> Państwowa Inspekcja</w:t>
      </w:r>
      <w:r w:rsidRPr="355FC57B">
        <w:t xml:space="preserve"> Pracy.</w:t>
      </w:r>
    </w:p>
    <w:p w14:paraId="5639C57F" w14:textId="52C48EB6" w:rsidR="005F3F65" w:rsidRPr="00A251DD" w:rsidRDefault="62D8E34B" w:rsidP="00913A22">
      <w:pPr>
        <w:pStyle w:val="ARTartustawynprozporzdzenia"/>
      </w:pPr>
      <w:r w:rsidRPr="355FC57B">
        <w:rPr>
          <w:rStyle w:val="Ppogrubienie"/>
        </w:rPr>
        <w:t>Art. 1</w:t>
      </w:r>
      <w:r w:rsidR="00363DCD">
        <w:rPr>
          <w:rStyle w:val="Ppogrubienie"/>
        </w:rPr>
        <w:t>7</w:t>
      </w:r>
      <w:r w:rsidRPr="355FC57B">
        <w:rPr>
          <w:rStyle w:val="Ppogrubienie"/>
        </w:rPr>
        <w:t>.</w:t>
      </w:r>
      <w:r>
        <w:t xml:space="preserve"> Ustawa wchodzi w życie z dniem 1 stycznia 2026 r. </w:t>
      </w:r>
    </w:p>
    <w:sectPr w:rsidR="005F3F65" w:rsidRPr="00A251DD" w:rsidSect="001A7F15">
      <w:headerReference w:type="default" r:id="rId9"/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8F0FE" w14:textId="77777777" w:rsidR="00571BE5" w:rsidRDefault="00571BE5">
      <w:r>
        <w:separator/>
      </w:r>
    </w:p>
  </w:endnote>
  <w:endnote w:type="continuationSeparator" w:id="0">
    <w:p w14:paraId="039F2713" w14:textId="77777777" w:rsidR="00571BE5" w:rsidRDefault="00571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6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BFA67" w14:textId="77777777" w:rsidR="00571BE5" w:rsidRDefault="00571BE5">
      <w:r>
        <w:separator/>
      </w:r>
    </w:p>
  </w:footnote>
  <w:footnote w:type="continuationSeparator" w:id="0">
    <w:p w14:paraId="0BC735F9" w14:textId="77777777" w:rsidR="00571BE5" w:rsidRDefault="00571BE5">
      <w:r>
        <w:continuationSeparator/>
      </w:r>
    </w:p>
  </w:footnote>
  <w:footnote w:id="1">
    <w:p w14:paraId="279624C2" w14:textId="6DC79A21" w:rsidR="00894BF1" w:rsidRPr="005E7D80" w:rsidRDefault="00894BF1" w:rsidP="005E7D80">
      <w:pPr>
        <w:pStyle w:val="ODNONIKtreodnonika"/>
      </w:pPr>
      <w:r>
        <w:rPr>
          <w:rStyle w:val="Odwoanieprzypisudolnego"/>
        </w:rPr>
        <w:t>1)</w:t>
      </w:r>
      <w:r>
        <w:t xml:space="preserve"> </w:t>
      </w:r>
      <w:r w:rsidR="0028387E">
        <w:tab/>
      </w:r>
      <w:r w:rsidRPr="005E7D80">
        <w:t>Niniejszą ustawą zmienia się ustawy: ustawę z dnia 17 listopada 1964 r. – Kodeks postępowania cywilnego, z dnia 26 czerwca 1974 r. – Kodeks pracy, ustawę z dnia 29 sierpnia 1997 r. – Ordynacja podatkowa, ustawę z dnia 13 października 1998 r. o systemie ubezpieczeń społecznych, ustawę z dnia 24 sierpnia 2001 r. – Kodeks postępowania w sprawach o wykroczenia</w:t>
      </w:r>
      <w:r w:rsidR="005E7D80" w:rsidRPr="005E7D80">
        <w:t>, ustawę z dnia 28 lipca 2005 r. o kosztach sądowych w sprawach cywilnych oraz ustawę z dnia 20 marca 2025 r. o warunkach dopuszczalności powierzania pracy cudzoziemcom na terytorium Rzeczypospolitej Polskiej</w:t>
      </w:r>
      <w:r w:rsidR="00145D24" w:rsidRPr="005E7D80">
        <w:t>.</w:t>
      </w:r>
      <w:r w:rsidR="005E7D80" w:rsidRPr="005E7D80">
        <w:t xml:space="preserve"> </w:t>
      </w:r>
    </w:p>
    <w:p w14:paraId="016FF36C" w14:textId="460CEDA9" w:rsidR="00894BF1" w:rsidRDefault="00894BF1" w:rsidP="005E7D80">
      <w:pPr>
        <w:pStyle w:val="ODNONIKtreodnonika"/>
      </w:pPr>
    </w:p>
  </w:footnote>
  <w:footnote w:id="2">
    <w:p w14:paraId="49471EBE" w14:textId="31B70030" w:rsidR="00761E9A" w:rsidRDefault="00761E9A" w:rsidP="00894BF1">
      <w:pPr>
        <w:pStyle w:val="ODNONIKtreodnonika"/>
      </w:pPr>
      <w:r>
        <w:rPr>
          <w:rStyle w:val="Odwoanieprzypisudolnego"/>
        </w:rPr>
        <w:t>2)</w:t>
      </w:r>
      <w:r>
        <w:t xml:space="preserve"> </w:t>
      </w:r>
      <w:r w:rsidR="0028387E">
        <w:tab/>
      </w:r>
      <w:r>
        <w:t>Zmi</w:t>
      </w:r>
      <w:r w:rsidR="00BD0546">
        <w:t>a</w:t>
      </w:r>
      <w:r>
        <w:t xml:space="preserve">ny </w:t>
      </w:r>
      <w:r w:rsidR="00BB1475">
        <w:t xml:space="preserve">tekstu jednolitego </w:t>
      </w:r>
      <w:r>
        <w:t xml:space="preserve">wymienionej ustawy zostały ogłoszone w Dz. U. z 2025 r. </w:t>
      </w:r>
      <w:r w:rsidR="00BD0546">
        <w:t>poz. 620, 622, 769, 820, 1083</w:t>
      </w:r>
      <w:r w:rsidR="003445C3">
        <w:t>,</w:t>
      </w:r>
      <w:r w:rsidR="00BD0546">
        <w:t xml:space="preserve"> 1160</w:t>
      </w:r>
      <w:r w:rsidR="003445C3">
        <w:t xml:space="preserve"> i </w:t>
      </w:r>
      <w:r w:rsidR="009C3A6B">
        <w:t>1216</w:t>
      </w:r>
      <w:r w:rsidR="00BD0546">
        <w:t>.</w:t>
      </w:r>
    </w:p>
  </w:footnote>
  <w:footnote w:id="3">
    <w:p w14:paraId="1A5777A2" w14:textId="60579ACE" w:rsidR="003445C3" w:rsidRDefault="003445C3" w:rsidP="00F5108B">
      <w:pPr>
        <w:pStyle w:val="ODNONIKtreodnonika"/>
      </w:pPr>
      <w:r>
        <w:rPr>
          <w:rStyle w:val="Odwoanieprzypisudolnego"/>
        </w:rPr>
        <w:t>3)</w:t>
      </w:r>
      <w:r>
        <w:t xml:space="preserve"> </w:t>
      </w:r>
      <w:r w:rsidR="001E75F1">
        <w:tab/>
      </w:r>
      <w:r>
        <w:t>Zmiany tekstu jednolitego wymienionej ustawy zostały ogłoszone w Dz. U. z 2025 r. poz. 620, 622, 769, 820, 1083, 1160 i …).</w:t>
      </w:r>
    </w:p>
  </w:footnote>
  <w:footnote w:id="4">
    <w:p w14:paraId="167BB47E" w14:textId="1BDABFA8" w:rsidR="003445C3" w:rsidRDefault="003445C3" w:rsidP="001E75F1">
      <w:pPr>
        <w:pStyle w:val="ODNONIKtreodnonika"/>
      </w:pPr>
      <w:r>
        <w:rPr>
          <w:rStyle w:val="Odwoanieprzypisudolnego"/>
        </w:rPr>
        <w:t>4)</w:t>
      </w:r>
      <w:r>
        <w:t xml:space="preserve"> </w:t>
      </w:r>
      <w:r w:rsidR="001E75F1">
        <w:tab/>
      </w:r>
      <w:r>
        <w:t>Zmiany tekstu jednolitego wymienionej ustawy zostały ogłoszone w Dz. U. z 2025 r. poz. 620, 622, 769, 820, 1083</w:t>
      </w:r>
      <w:r w:rsidR="008D7C8D">
        <w:t xml:space="preserve"> i </w:t>
      </w:r>
      <w:r>
        <w:t>1160).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8512D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9AA90"/>
    <w:multiLevelType w:val="hybridMultilevel"/>
    <w:tmpl w:val="13FAC84E"/>
    <w:lvl w:ilvl="0" w:tplc="D15C3428">
      <w:start w:val="1"/>
      <w:numFmt w:val="decimal"/>
      <w:lvlText w:val="%1)"/>
      <w:lvlJc w:val="left"/>
      <w:pPr>
        <w:ind w:left="1380" w:hanging="360"/>
      </w:pPr>
    </w:lvl>
    <w:lvl w:ilvl="1" w:tplc="5BCC1692">
      <w:start w:val="1"/>
      <w:numFmt w:val="lowerLetter"/>
      <w:lvlText w:val="%2."/>
      <w:lvlJc w:val="left"/>
      <w:pPr>
        <w:ind w:left="2100" w:hanging="360"/>
      </w:pPr>
    </w:lvl>
    <w:lvl w:ilvl="2" w:tplc="2C9A63D0">
      <w:start w:val="1"/>
      <w:numFmt w:val="lowerRoman"/>
      <w:lvlText w:val="%3."/>
      <w:lvlJc w:val="right"/>
      <w:pPr>
        <w:ind w:left="2820" w:hanging="180"/>
      </w:pPr>
    </w:lvl>
    <w:lvl w:ilvl="3" w:tplc="A7A00E94">
      <w:start w:val="1"/>
      <w:numFmt w:val="decimal"/>
      <w:lvlText w:val="%4."/>
      <w:lvlJc w:val="left"/>
      <w:pPr>
        <w:ind w:left="3540" w:hanging="360"/>
      </w:pPr>
    </w:lvl>
    <w:lvl w:ilvl="4" w:tplc="B900AC56">
      <w:start w:val="1"/>
      <w:numFmt w:val="lowerLetter"/>
      <w:lvlText w:val="%5."/>
      <w:lvlJc w:val="left"/>
      <w:pPr>
        <w:ind w:left="4260" w:hanging="360"/>
      </w:pPr>
    </w:lvl>
    <w:lvl w:ilvl="5" w:tplc="EBD00BFC">
      <w:start w:val="1"/>
      <w:numFmt w:val="lowerRoman"/>
      <w:lvlText w:val="%6."/>
      <w:lvlJc w:val="right"/>
      <w:pPr>
        <w:ind w:left="4980" w:hanging="180"/>
      </w:pPr>
    </w:lvl>
    <w:lvl w:ilvl="6" w:tplc="00807716">
      <w:start w:val="1"/>
      <w:numFmt w:val="decimal"/>
      <w:lvlText w:val="%7."/>
      <w:lvlJc w:val="left"/>
      <w:pPr>
        <w:ind w:left="5700" w:hanging="360"/>
      </w:pPr>
    </w:lvl>
    <w:lvl w:ilvl="7" w:tplc="E8F238A6">
      <w:start w:val="1"/>
      <w:numFmt w:val="lowerLetter"/>
      <w:lvlText w:val="%8."/>
      <w:lvlJc w:val="left"/>
      <w:pPr>
        <w:ind w:left="6420" w:hanging="360"/>
      </w:pPr>
    </w:lvl>
    <w:lvl w:ilvl="8" w:tplc="A710B804">
      <w:start w:val="1"/>
      <w:numFmt w:val="lowerRoman"/>
      <w:lvlText w:val="%9."/>
      <w:lvlJc w:val="right"/>
      <w:pPr>
        <w:ind w:left="7140" w:hanging="180"/>
      </w:pPr>
    </w:lvl>
  </w:abstractNum>
  <w:abstractNum w:abstractNumId="1" w15:restartNumberingAfterBreak="0">
    <w:nsid w:val="2B8EE32A"/>
    <w:multiLevelType w:val="hybridMultilevel"/>
    <w:tmpl w:val="201C2B50"/>
    <w:lvl w:ilvl="0" w:tplc="EE1E7940">
      <w:start w:val="1"/>
      <w:numFmt w:val="bullet"/>
      <w:lvlText w:val="-"/>
      <w:lvlJc w:val="left"/>
      <w:pPr>
        <w:ind w:left="1347" w:hanging="360"/>
      </w:pPr>
      <w:rPr>
        <w:rFonts w:ascii="Aptos" w:hAnsi="Aptos" w:hint="default"/>
      </w:rPr>
    </w:lvl>
    <w:lvl w:ilvl="1" w:tplc="E80A4FE4">
      <w:start w:val="1"/>
      <w:numFmt w:val="bullet"/>
      <w:lvlText w:val="o"/>
      <w:lvlJc w:val="left"/>
      <w:pPr>
        <w:ind w:left="2067" w:hanging="360"/>
      </w:pPr>
      <w:rPr>
        <w:rFonts w:ascii="Courier New" w:hAnsi="Courier New" w:hint="default"/>
      </w:rPr>
    </w:lvl>
    <w:lvl w:ilvl="2" w:tplc="3F24B3D8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8EEE876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AC86309C">
      <w:start w:val="1"/>
      <w:numFmt w:val="bullet"/>
      <w:lvlText w:val="o"/>
      <w:lvlJc w:val="left"/>
      <w:pPr>
        <w:ind w:left="4227" w:hanging="360"/>
      </w:pPr>
      <w:rPr>
        <w:rFonts w:ascii="Courier New" w:hAnsi="Courier New" w:hint="default"/>
      </w:rPr>
    </w:lvl>
    <w:lvl w:ilvl="5" w:tplc="4C585F4C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4EC2BFF0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DDE05306">
      <w:start w:val="1"/>
      <w:numFmt w:val="bullet"/>
      <w:lvlText w:val="o"/>
      <w:lvlJc w:val="left"/>
      <w:pPr>
        <w:ind w:left="6387" w:hanging="360"/>
      </w:pPr>
      <w:rPr>
        <w:rFonts w:ascii="Courier New" w:hAnsi="Courier New" w:hint="default"/>
      </w:rPr>
    </w:lvl>
    <w:lvl w:ilvl="8" w:tplc="86E44D62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2" w15:restartNumberingAfterBreak="0">
    <w:nsid w:val="2CBA0C5A"/>
    <w:multiLevelType w:val="hybridMultilevel"/>
    <w:tmpl w:val="5FDAB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4042F"/>
    <w:multiLevelType w:val="hybridMultilevel"/>
    <w:tmpl w:val="968CF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B3505"/>
    <w:multiLevelType w:val="hybridMultilevel"/>
    <w:tmpl w:val="0F78DA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C092D"/>
    <w:multiLevelType w:val="hybridMultilevel"/>
    <w:tmpl w:val="7556DCA0"/>
    <w:lvl w:ilvl="0" w:tplc="5E8A6C2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92A0192">
      <w:start w:val="1"/>
      <w:numFmt w:val="lowerLetter"/>
      <w:lvlText w:val="%2."/>
      <w:lvlJc w:val="left"/>
      <w:pPr>
        <w:ind w:left="1440" w:hanging="360"/>
      </w:pPr>
    </w:lvl>
    <w:lvl w:ilvl="2" w:tplc="A04625D6">
      <w:start w:val="1"/>
      <w:numFmt w:val="lowerRoman"/>
      <w:lvlText w:val="%3."/>
      <w:lvlJc w:val="right"/>
      <w:pPr>
        <w:ind w:left="2160" w:hanging="180"/>
      </w:pPr>
    </w:lvl>
    <w:lvl w:ilvl="3" w:tplc="FB1ACB88">
      <w:start w:val="1"/>
      <w:numFmt w:val="decimal"/>
      <w:lvlText w:val="%4."/>
      <w:lvlJc w:val="left"/>
      <w:pPr>
        <w:ind w:left="2880" w:hanging="360"/>
      </w:pPr>
    </w:lvl>
    <w:lvl w:ilvl="4" w:tplc="C37020F8">
      <w:start w:val="1"/>
      <w:numFmt w:val="lowerLetter"/>
      <w:lvlText w:val="%5."/>
      <w:lvlJc w:val="left"/>
      <w:pPr>
        <w:ind w:left="3600" w:hanging="360"/>
      </w:pPr>
    </w:lvl>
    <w:lvl w:ilvl="5" w:tplc="42DA26E4">
      <w:start w:val="1"/>
      <w:numFmt w:val="lowerRoman"/>
      <w:lvlText w:val="%6."/>
      <w:lvlJc w:val="right"/>
      <w:pPr>
        <w:ind w:left="4320" w:hanging="180"/>
      </w:pPr>
    </w:lvl>
    <w:lvl w:ilvl="6" w:tplc="795C4796">
      <w:start w:val="1"/>
      <w:numFmt w:val="decimal"/>
      <w:lvlText w:val="%7."/>
      <w:lvlJc w:val="left"/>
      <w:pPr>
        <w:ind w:left="5040" w:hanging="360"/>
      </w:pPr>
    </w:lvl>
    <w:lvl w:ilvl="7" w:tplc="D6A4F3A6">
      <w:start w:val="1"/>
      <w:numFmt w:val="lowerLetter"/>
      <w:lvlText w:val="%8."/>
      <w:lvlJc w:val="left"/>
      <w:pPr>
        <w:ind w:left="5760" w:hanging="360"/>
      </w:pPr>
    </w:lvl>
    <w:lvl w:ilvl="8" w:tplc="B8460D1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8743C"/>
    <w:multiLevelType w:val="hybridMultilevel"/>
    <w:tmpl w:val="6D7C9A2A"/>
    <w:lvl w:ilvl="0" w:tplc="DDBAB040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D23192"/>
    <w:multiLevelType w:val="hybridMultilevel"/>
    <w:tmpl w:val="66B485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C30F36"/>
    <w:multiLevelType w:val="hybridMultilevel"/>
    <w:tmpl w:val="2E8AC3A2"/>
    <w:lvl w:ilvl="0" w:tplc="EDA8C626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 w15:restartNumberingAfterBreak="0">
    <w:nsid w:val="5C317AAA"/>
    <w:multiLevelType w:val="multilevel"/>
    <w:tmpl w:val="C5D05A4A"/>
    <w:lvl w:ilvl="0">
      <w:start w:val="1"/>
      <w:numFmt w:val="decimal"/>
      <w:lvlText w:val="%1)"/>
      <w:lvlJc w:val="left"/>
      <w:pPr>
        <w:ind w:left="3479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927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F4776C0"/>
    <w:multiLevelType w:val="hybridMultilevel"/>
    <w:tmpl w:val="AEF20A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AC29E6"/>
    <w:multiLevelType w:val="hybridMultilevel"/>
    <w:tmpl w:val="F42E38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7"/>
  </w:num>
  <w:num w:numId="9">
    <w:abstractNumId w:val="3"/>
  </w:num>
  <w:num w:numId="10">
    <w:abstractNumId w:val="1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17"/>
    <w:rsid w:val="000012DA"/>
    <w:rsid w:val="000021BA"/>
    <w:rsid w:val="0000246E"/>
    <w:rsid w:val="00003862"/>
    <w:rsid w:val="00012A35"/>
    <w:rsid w:val="0001588D"/>
    <w:rsid w:val="00016099"/>
    <w:rsid w:val="00017404"/>
    <w:rsid w:val="00017DC2"/>
    <w:rsid w:val="00021522"/>
    <w:rsid w:val="00022D7C"/>
    <w:rsid w:val="00023471"/>
    <w:rsid w:val="00023F13"/>
    <w:rsid w:val="00030634"/>
    <w:rsid w:val="000319C1"/>
    <w:rsid w:val="00031A8B"/>
    <w:rsid w:val="00031BCA"/>
    <w:rsid w:val="000330FA"/>
    <w:rsid w:val="0003362F"/>
    <w:rsid w:val="00035331"/>
    <w:rsid w:val="00036B63"/>
    <w:rsid w:val="00037E1A"/>
    <w:rsid w:val="00043495"/>
    <w:rsid w:val="00043865"/>
    <w:rsid w:val="000453B2"/>
    <w:rsid w:val="000469FE"/>
    <w:rsid w:val="00046A75"/>
    <w:rsid w:val="000470FB"/>
    <w:rsid w:val="00047312"/>
    <w:rsid w:val="000508BD"/>
    <w:rsid w:val="000517AB"/>
    <w:rsid w:val="0005339C"/>
    <w:rsid w:val="00053CAE"/>
    <w:rsid w:val="0005571B"/>
    <w:rsid w:val="0005632D"/>
    <w:rsid w:val="00057AB3"/>
    <w:rsid w:val="00060076"/>
    <w:rsid w:val="00060432"/>
    <w:rsid w:val="00060D87"/>
    <w:rsid w:val="000615A5"/>
    <w:rsid w:val="000624DB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140"/>
    <w:rsid w:val="0008557B"/>
    <w:rsid w:val="00085CE7"/>
    <w:rsid w:val="00086B97"/>
    <w:rsid w:val="000906EE"/>
    <w:rsid w:val="00090FEA"/>
    <w:rsid w:val="00091315"/>
    <w:rsid w:val="00091BA2"/>
    <w:rsid w:val="000944EF"/>
    <w:rsid w:val="0009732D"/>
    <w:rsid w:val="000973F0"/>
    <w:rsid w:val="0009781A"/>
    <w:rsid w:val="000A1296"/>
    <w:rsid w:val="000A14F6"/>
    <w:rsid w:val="000A1C27"/>
    <w:rsid w:val="000A1C5B"/>
    <w:rsid w:val="000A1DAD"/>
    <w:rsid w:val="000A2649"/>
    <w:rsid w:val="000A30AB"/>
    <w:rsid w:val="000A323B"/>
    <w:rsid w:val="000B17A1"/>
    <w:rsid w:val="000B298D"/>
    <w:rsid w:val="000B5666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24F"/>
    <w:rsid w:val="000E25CC"/>
    <w:rsid w:val="000E3694"/>
    <w:rsid w:val="000E4159"/>
    <w:rsid w:val="000E490F"/>
    <w:rsid w:val="000E6241"/>
    <w:rsid w:val="000E722B"/>
    <w:rsid w:val="000F2BE3"/>
    <w:rsid w:val="000F3D0D"/>
    <w:rsid w:val="000F6ED4"/>
    <w:rsid w:val="000F788E"/>
    <w:rsid w:val="000F7A6E"/>
    <w:rsid w:val="001042BA"/>
    <w:rsid w:val="00106D03"/>
    <w:rsid w:val="00110465"/>
    <w:rsid w:val="00110628"/>
    <w:rsid w:val="00111177"/>
    <w:rsid w:val="001120BF"/>
    <w:rsid w:val="0011245A"/>
    <w:rsid w:val="001134ED"/>
    <w:rsid w:val="0011493E"/>
    <w:rsid w:val="00115B72"/>
    <w:rsid w:val="001209EC"/>
    <w:rsid w:val="00120A9E"/>
    <w:rsid w:val="0012103E"/>
    <w:rsid w:val="00124271"/>
    <w:rsid w:val="00125A9C"/>
    <w:rsid w:val="00125EC6"/>
    <w:rsid w:val="001270A2"/>
    <w:rsid w:val="00131237"/>
    <w:rsid w:val="001329AC"/>
    <w:rsid w:val="00134CA0"/>
    <w:rsid w:val="0014026F"/>
    <w:rsid w:val="00145D24"/>
    <w:rsid w:val="00147A47"/>
    <w:rsid w:val="00147AA1"/>
    <w:rsid w:val="001512CD"/>
    <w:rsid w:val="0015188E"/>
    <w:rsid w:val="001520CF"/>
    <w:rsid w:val="0015667C"/>
    <w:rsid w:val="00157110"/>
    <w:rsid w:val="0015742A"/>
    <w:rsid w:val="0015796E"/>
    <w:rsid w:val="00157DA1"/>
    <w:rsid w:val="00163147"/>
    <w:rsid w:val="00164C57"/>
    <w:rsid w:val="00164C9D"/>
    <w:rsid w:val="0016794B"/>
    <w:rsid w:val="00172F7A"/>
    <w:rsid w:val="00173150"/>
    <w:rsid w:val="00173390"/>
    <w:rsid w:val="001736F0"/>
    <w:rsid w:val="00173BB3"/>
    <w:rsid w:val="00173E45"/>
    <w:rsid w:val="001740D0"/>
    <w:rsid w:val="00174F2C"/>
    <w:rsid w:val="00177576"/>
    <w:rsid w:val="00180F2A"/>
    <w:rsid w:val="00181DF3"/>
    <w:rsid w:val="00184B91"/>
    <w:rsid w:val="00184D4A"/>
    <w:rsid w:val="0018540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238"/>
    <w:rsid w:val="001A3CD3"/>
    <w:rsid w:val="001A5BEF"/>
    <w:rsid w:val="001A5EB3"/>
    <w:rsid w:val="001A7D5B"/>
    <w:rsid w:val="001A7F15"/>
    <w:rsid w:val="001B23DF"/>
    <w:rsid w:val="001B342E"/>
    <w:rsid w:val="001C1832"/>
    <w:rsid w:val="001C188C"/>
    <w:rsid w:val="001C6411"/>
    <w:rsid w:val="001D1783"/>
    <w:rsid w:val="001D3781"/>
    <w:rsid w:val="001D53CD"/>
    <w:rsid w:val="001D55A3"/>
    <w:rsid w:val="001D5833"/>
    <w:rsid w:val="001D5AF5"/>
    <w:rsid w:val="001E07BB"/>
    <w:rsid w:val="001E0E22"/>
    <w:rsid w:val="001E1E73"/>
    <w:rsid w:val="001E4E0C"/>
    <w:rsid w:val="001E526D"/>
    <w:rsid w:val="001E5655"/>
    <w:rsid w:val="001E75F1"/>
    <w:rsid w:val="001E77D7"/>
    <w:rsid w:val="001E781E"/>
    <w:rsid w:val="001F1832"/>
    <w:rsid w:val="001F1940"/>
    <w:rsid w:val="001F220F"/>
    <w:rsid w:val="001F25B3"/>
    <w:rsid w:val="001F5BF9"/>
    <w:rsid w:val="001F6616"/>
    <w:rsid w:val="00202493"/>
    <w:rsid w:val="00202BD4"/>
    <w:rsid w:val="00204A97"/>
    <w:rsid w:val="0020724A"/>
    <w:rsid w:val="002113CA"/>
    <w:rsid w:val="002114EF"/>
    <w:rsid w:val="002166AD"/>
    <w:rsid w:val="00217871"/>
    <w:rsid w:val="0022113E"/>
    <w:rsid w:val="002214E7"/>
    <w:rsid w:val="00221ED8"/>
    <w:rsid w:val="002231EA"/>
    <w:rsid w:val="00223FDF"/>
    <w:rsid w:val="002269F6"/>
    <w:rsid w:val="002279C0"/>
    <w:rsid w:val="002300D1"/>
    <w:rsid w:val="0023727E"/>
    <w:rsid w:val="002376D7"/>
    <w:rsid w:val="00242081"/>
    <w:rsid w:val="00243777"/>
    <w:rsid w:val="002441CD"/>
    <w:rsid w:val="00245667"/>
    <w:rsid w:val="002501A3"/>
    <w:rsid w:val="0025166C"/>
    <w:rsid w:val="002555D4"/>
    <w:rsid w:val="00255C8E"/>
    <w:rsid w:val="00257164"/>
    <w:rsid w:val="00261A16"/>
    <w:rsid w:val="00262915"/>
    <w:rsid w:val="00263522"/>
    <w:rsid w:val="00264EC6"/>
    <w:rsid w:val="00271013"/>
    <w:rsid w:val="00273FE4"/>
    <w:rsid w:val="002765B4"/>
    <w:rsid w:val="00276A94"/>
    <w:rsid w:val="00281F17"/>
    <w:rsid w:val="0028387E"/>
    <w:rsid w:val="002853E8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6B5"/>
    <w:rsid w:val="002B68A6"/>
    <w:rsid w:val="002B7FAF"/>
    <w:rsid w:val="002C0433"/>
    <w:rsid w:val="002C74C1"/>
    <w:rsid w:val="002D0C4F"/>
    <w:rsid w:val="002D1364"/>
    <w:rsid w:val="002D2051"/>
    <w:rsid w:val="002D4D30"/>
    <w:rsid w:val="002D5000"/>
    <w:rsid w:val="002D598D"/>
    <w:rsid w:val="002D7188"/>
    <w:rsid w:val="002E1DE3"/>
    <w:rsid w:val="002E2AB6"/>
    <w:rsid w:val="002E35BF"/>
    <w:rsid w:val="002E37D0"/>
    <w:rsid w:val="002E3F34"/>
    <w:rsid w:val="002E5F79"/>
    <w:rsid w:val="002E64FA"/>
    <w:rsid w:val="002F0590"/>
    <w:rsid w:val="002F06FC"/>
    <w:rsid w:val="002F0A00"/>
    <w:rsid w:val="002F0CFA"/>
    <w:rsid w:val="002F669F"/>
    <w:rsid w:val="00300969"/>
    <w:rsid w:val="00301C97"/>
    <w:rsid w:val="003025F9"/>
    <w:rsid w:val="0031004C"/>
    <w:rsid w:val="003105F6"/>
    <w:rsid w:val="00311297"/>
    <w:rsid w:val="003113BE"/>
    <w:rsid w:val="003122CA"/>
    <w:rsid w:val="003148FD"/>
    <w:rsid w:val="00321080"/>
    <w:rsid w:val="00321139"/>
    <w:rsid w:val="00322D45"/>
    <w:rsid w:val="0032569A"/>
    <w:rsid w:val="00325A1F"/>
    <w:rsid w:val="00326234"/>
    <w:rsid w:val="003268F9"/>
    <w:rsid w:val="00330BAF"/>
    <w:rsid w:val="00330F87"/>
    <w:rsid w:val="00334E3A"/>
    <w:rsid w:val="003361DD"/>
    <w:rsid w:val="00341A6A"/>
    <w:rsid w:val="0034425D"/>
    <w:rsid w:val="003445C3"/>
    <w:rsid w:val="00345B9C"/>
    <w:rsid w:val="003472D6"/>
    <w:rsid w:val="00352DAE"/>
    <w:rsid w:val="00354EB9"/>
    <w:rsid w:val="00355F7E"/>
    <w:rsid w:val="003602AE"/>
    <w:rsid w:val="00360929"/>
    <w:rsid w:val="00363DCD"/>
    <w:rsid w:val="003647D5"/>
    <w:rsid w:val="003674B0"/>
    <w:rsid w:val="0037727C"/>
    <w:rsid w:val="00377E70"/>
    <w:rsid w:val="00380904"/>
    <w:rsid w:val="003823EE"/>
    <w:rsid w:val="00382960"/>
    <w:rsid w:val="003846F7"/>
    <w:rsid w:val="00384950"/>
    <w:rsid w:val="003851ED"/>
    <w:rsid w:val="00385B39"/>
    <w:rsid w:val="00386785"/>
    <w:rsid w:val="00390E89"/>
    <w:rsid w:val="00391B1A"/>
    <w:rsid w:val="00394423"/>
    <w:rsid w:val="0039650C"/>
    <w:rsid w:val="00396942"/>
    <w:rsid w:val="00396B49"/>
    <w:rsid w:val="00396E3E"/>
    <w:rsid w:val="003A306E"/>
    <w:rsid w:val="003A45EC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9A"/>
    <w:rsid w:val="003C35C4"/>
    <w:rsid w:val="003D12C2"/>
    <w:rsid w:val="003D31B9"/>
    <w:rsid w:val="003D3867"/>
    <w:rsid w:val="003D51E3"/>
    <w:rsid w:val="003E0D1A"/>
    <w:rsid w:val="003E2DA3"/>
    <w:rsid w:val="003F020D"/>
    <w:rsid w:val="003F03D9"/>
    <w:rsid w:val="003F2FBE"/>
    <w:rsid w:val="003F318D"/>
    <w:rsid w:val="003F5BAE"/>
    <w:rsid w:val="003F6ED7"/>
    <w:rsid w:val="00400DA4"/>
    <w:rsid w:val="00401C84"/>
    <w:rsid w:val="00403210"/>
    <w:rsid w:val="004035BB"/>
    <w:rsid w:val="004035EB"/>
    <w:rsid w:val="00407332"/>
    <w:rsid w:val="00407828"/>
    <w:rsid w:val="00413D8E"/>
    <w:rsid w:val="004140F2"/>
    <w:rsid w:val="004175BE"/>
    <w:rsid w:val="00417991"/>
    <w:rsid w:val="00417B22"/>
    <w:rsid w:val="00421085"/>
    <w:rsid w:val="00421262"/>
    <w:rsid w:val="0042465E"/>
    <w:rsid w:val="00424DF7"/>
    <w:rsid w:val="00431BC6"/>
    <w:rsid w:val="00431D5F"/>
    <w:rsid w:val="004325E7"/>
    <w:rsid w:val="00432B76"/>
    <w:rsid w:val="00434D01"/>
    <w:rsid w:val="00435A2C"/>
    <w:rsid w:val="00435D26"/>
    <w:rsid w:val="00440C99"/>
    <w:rsid w:val="0044175C"/>
    <w:rsid w:val="0044201B"/>
    <w:rsid w:val="004423DC"/>
    <w:rsid w:val="00445F4D"/>
    <w:rsid w:val="004504C0"/>
    <w:rsid w:val="00454E80"/>
    <w:rsid w:val="004550FB"/>
    <w:rsid w:val="0046111A"/>
    <w:rsid w:val="00462946"/>
    <w:rsid w:val="00463F43"/>
    <w:rsid w:val="00464B94"/>
    <w:rsid w:val="004653A8"/>
    <w:rsid w:val="00465A0B"/>
    <w:rsid w:val="004675D6"/>
    <w:rsid w:val="0047077C"/>
    <w:rsid w:val="00470B05"/>
    <w:rsid w:val="00471326"/>
    <w:rsid w:val="0047207C"/>
    <w:rsid w:val="00472CD6"/>
    <w:rsid w:val="00474E3C"/>
    <w:rsid w:val="00480A58"/>
    <w:rsid w:val="00482151"/>
    <w:rsid w:val="00485FAD"/>
    <w:rsid w:val="004863C9"/>
    <w:rsid w:val="00487AED"/>
    <w:rsid w:val="00491EDF"/>
    <w:rsid w:val="00492A3F"/>
    <w:rsid w:val="0049419E"/>
    <w:rsid w:val="00494F62"/>
    <w:rsid w:val="004958CC"/>
    <w:rsid w:val="00496FE7"/>
    <w:rsid w:val="004A2001"/>
    <w:rsid w:val="004A3590"/>
    <w:rsid w:val="004B00A7"/>
    <w:rsid w:val="004B25E2"/>
    <w:rsid w:val="004B34D7"/>
    <w:rsid w:val="004B5037"/>
    <w:rsid w:val="004B523B"/>
    <w:rsid w:val="004B5B2F"/>
    <w:rsid w:val="004B626A"/>
    <w:rsid w:val="004B660E"/>
    <w:rsid w:val="004C05BD"/>
    <w:rsid w:val="004C3B06"/>
    <w:rsid w:val="004C3F97"/>
    <w:rsid w:val="004C48BC"/>
    <w:rsid w:val="004C70D7"/>
    <w:rsid w:val="004C7912"/>
    <w:rsid w:val="004C7EE7"/>
    <w:rsid w:val="004D2DEE"/>
    <w:rsid w:val="004D2E1F"/>
    <w:rsid w:val="004D4981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68F"/>
    <w:rsid w:val="00503AF3"/>
    <w:rsid w:val="0050696D"/>
    <w:rsid w:val="00506C27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2F34"/>
    <w:rsid w:val="00556969"/>
    <w:rsid w:val="005572BD"/>
    <w:rsid w:val="00557A12"/>
    <w:rsid w:val="00560AC7"/>
    <w:rsid w:val="00560DF0"/>
    <w:rsid w:val="00561AFB"/>
    <w:rsid w:val="00561FA8"/>
    <w:rsid w:val="005635ED"/>
    <w:rsid w:val="00564F71"/>
    <w:rsid w:val="00565253"/>
    <w:rsid w:val="005659B0"/>
    <w:rsid w:val="00570191"/>
    <w:rsid w:val="00570570"/>
    <w:rsid w:val="00571BE5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2ABB"/>
    <w:rsid w:val="00597024"/>
    <w:rsid w:val="005A0274"/>
    <w:rsid w:val="005A095C"/>
    <w:rsid w:val="005A669D"/>
    <w:rsid w:val="005A75D8"/>
    <w:rsid w:val="005B2AB7"/>
    <w:rsid w:val="005B713E"/>
    <w:rsid w:val="005B7E28"/>
    <w:rsid w:val="005C03B6"/>
    <w:rsid w:val="005C191F"/>
    <w:rsid w:val="005C348E"/>
    <w:rsid w:val="005C3907"/>
    <w:rsid w:val="005C4AA1"/>
    <w:rsid w:val="005C5E3A"/>
    <w:rsid w:val="005C68E1"/>
    <w:rsid w:val="005D2FDF"/>
    <w:rsid w:val="005D3763"/>
    <w:rsid w:val="005D55E1"/>
    <w:rsid w:val="005E19F7"/>
    <w:rsid w:val="005E3D3F"/>
    <w:rsid w:val="005E4F04"/>
    <w:rsid w:val="005E62C2"/>
    <w:rsid w:val="005E6C71"/>
    <w:rsid w:val="005E7D80"/>
    <w:rsid w:val="005F0963"/>
    <w:rsid w:val="005F2824"/>
    <w:rsid w:val="005F2EBA"/>
    <w:rsid w:val="005F35ED"/>
    <w:rsid w:val="005F3F65"/>
    <w:rsid w:val="005F6618"/>
    <w:rsid w:val="005F7812"/>
    <w:rsid w:val="005F7A88"/>
    <w:rsid w:val="00601A58"/>
    <w:rsid w:val="00603A1A"/>
    <w:rsid w:val="006046D5"/>
    <w:rsid w:val="00604B96"/>
    <w:rsid w:val="00607A93"/>
    <w:rsid w:val="00610C08"/>
    <w:rsid w:val="00611F1B"/>
    <w:rsid w:val="00611F74"/>
    <w:rsid w:val="006132EC"/>
    <w:rsid w:val="00615772"/>
    <w:rsid w:val="00621256"/>
    <w:rsid w:val="00621FCC"/>
    <w:rsid w:val="00622E4B"/>
    <w:rsid w:val="00626875"/>
    <w:rsid w:val="006333DA"/>
    <w:rsid w:val="00635134"/>
    <w:rsid w:val="006356E2"/>
    <w:rsid w:val="00642A65"/>
    <w:rsid w:val="00645DCE"/>
    <w:rsid w:val="006465AC"/>
    <w:rsid w:val="006465BF"/>
    <w:rsid w:val="006530DA"/>
    <w:rsid w:val="00653460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002"/>
    <w:rsid w:val="00681F9F"/>
    <w:rsid w:val="006840EA"/>
    <w:rsid w:val="006844E2"/>
    <w:rsid w:val="00685267"/>
    <w:rsid w:val="0068628B"/>
    <w:rsid w:val="006872AE"/>
    <w:rsid w:val="00690082"/>
    <w:rsid w:val="00690252"/>
    <w:rsid w:val="006946BB"/>
    <w:rsid w:val="006969FA"/>
    <w:rsid w:val="006A0CB5"/>
    <w:rsid w:val="006A2CB6"/>
    <w:rsid w:val="006A35D5"/>
    <w:rsid w:val="006A51D3"/>
    <w:rsid w:val="006A5CDE"/>
    <w:rsid w:val="006A748A"/>
    <w:rsid w:val="006C419E"/>
    <w:rsid w:val="006C4A31"/>
    <w:rsid w:val="006C5891"/>
    <w:rsid w:val="006C5AC2"/>
    <w:rsid w:val="006C6AFB"/>
    <w:rsid w:val="006D2735"/>
    <w:rsid w:val="006D3C32"/>
    <w:rsid w:val="006D45B2"/>
    <w:rsid w:val="006D492D"/>
    <w:rsid w:val="006E0FCC"/>
    <w:rsid w:val="006E1E96"/>
    <w:rsid w:val="006E2366"/>
    <w:rsid w:val="006E5E21"/>
    <w:rsid w:val="006F0A95"/>
    <w:rsid w:val="006F2648"/>
    <w:rsid w:val="006F2F10"/>
    <w:rsid w:val="006F482B"/>
    <w:rsid w:val="006F5E7A"/>
    <w:rsid w:val="006F6311"/>
    <w:rsid w:val="0070140B"/>
    <w:rsid w:val="00701952"/>
    <w:rsid w:val="00702556"/>
    <w:rsid w:val="0070277E"/>
    <w:rsid w:val="00704156"/>
    <w:rsid w:val="007043E5"/>
    <w:rsid w:val="007069FC"/>
    <w:rsid w:val="00706F57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08E3"/>
    <w:rsid w:val="007213B3"/>
    <w:rsid w:val="00722629"/>
    <w:rsid w:val="0072457F"/>
    <w:rsid w:val="00725406"/>
    <w:rsid w:val="0072621B"/>
    <w:rsid w:val="007266CE"/>
    <w:rsid w:val="00730555"/>
    <w:rsid w:val="007312CC"/>
    <w:rsid w:val="00736A64"/>
    <w:rsid w:val="00737F6A"/>
    <w:rsid w:val="007410B6"/>
    <w:rsid w:val="007413DC"/>
    <w:rsid w:val="00744C6F"/>
    <w:rsid w:val="007457F6"/>
    <w:rsid w:val="00745ABB"/>
    <w:rsid w:val="00746E38"/>
    <w:rsid w:val="00747CD5"/>
    <w:rsid w:val="00753B51"/>
    <w:rsid w:val="00756629"/>
    <w:rsid w:val="007571F1"/>
    <w:rsid w:val="007575D2"/>
    <w:rsid w:val="00757B4F"/>
    <w:rsid w:val="00757B6A"/>
    <w:rsid w:val="007610E0"/>
    <w:rsid w:val="00761E9A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619F"/>
    <w:rsid w:val="007873E0"/>
    <w:rsid w:val="007876C5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20A9"/>
    <w:rsid w:val="007B75BC"/>
    <w:rsid w:val="007C0BD6"/>
    <w:rsid w:val="007C200B"/>
    <w:rsid w:val="007C3806"/>
    <w:rsid w:val="007C5BB7"/>
    <w:rsid w:val="007D07D5"/>
    <w:rsid w:val="007D169F"/>
    <w:rsid w:val="007D180B"/>
    <w:rsid w:val="007D1C64"/>
    <w:rsid w:val="007D32DD"/>
    <w:rsid w:val="007D5671"/>
    <w:rsid w:val="007D6DCE"/>
    <w:rsid w:val="007D72C4"/>
    <w:rsid w:val="007E2CFE"/>
    <w:rsid w:val="007E4A1A"/>
    <w:rsid w:val="007E586E"/>
    <w:rsid w:val="007E59C9"/>
    <w:rsid w:val="007F0072"/>
    <w:rsid w:val="007F2EB6"/>
    <w:rsid w:val="007F54C3"/>
    <w:rsid w:val="007F61DE"/>
    <w:rsid w:val="007F7E19"/>
    <w:rsid w:val="0080113E"/>
    <w:rsid w:val="00801A42"/>
    <w:rsid w:val="00802949"/>
    <w:rsid w:val="0080301E"/>
    <w:rsid w:val="0080365F"/>
    <w:rsid w:val="008060BF"/>
    <w:rsid w:val="008101D5"/>
    <w:rsid w:val="008112F3"/>
    <w:rsid w:val="00812BE5"/>
    <w:rsid w:val="00817429"/>
    <w:rsid w:val="00821514"/>
    <w:rsid w:val="00821E35"/>
    <w:rsid w:val="00824591"/>
    <w:rsid w:val="00824AED"/>
    <w:rsid w:val="00827820"/>
    <w:rsid w:val="00830053"/>
    <w:rsid w:val="00831B8B"/>
    <w:rsid w:val="0083405D"/>
    <w:rsid w:val="008352D4"/>
    <w:rsid w:val="00836DB9"/>
    <w:rsid w:val="008376BE"/>
    <w:rsid w:val="00837C67"/>
    <w:rsid w:val="008415B0"/>
    <w:rsid w:val="00842028"/>
    <w:rsid w:val="008436B8"/>
    <w:rsid w:val="00844E9A"/>
    <w:rsid w:val="008460B6"/>
    <w:rsid w:val="00850C9D"/>
    <w:rsid w:val="00852B59"/>
    <w:rsid w:val="00856272"/>
    <w:rsid w:val="008563FF"/>
    <w:rsid w:val="0086018B"/>
    <w:rsid w:val="008611DD"/>
    <w:rsid w:val="008620DE"/>
    <w:rsid w:val="008664EA"/>
    <w:rsid w:val="00866867"/>
    <w:rsid w:val="00872257"/>
    <w:rsid w:val="008753E6"/>
    <w:rsid w:val="0087738C"/>
    <w:rsid w:val="008802AF"/>
    <w:rsid w:val="00881926"/>
    <w:rsid w:val="00881A3E"/>
    <w:rsid w:val="00882E99"/>
    <w:rsid w:val="0088318F"/>
    <w:rsid w:val="0088331D"/>
    <w:rsid w:val="00883C05"/>
    <w:rsid w:val="008852B0"/>
    <w:rsid w:val="008858E7"/>
    <w:rsid w:val="00885AE7"/>
    <w:rsid w:val="00886B60"/>
    <w:rsid w:val="00887889"/>
    <w:rsid w:val="00890965"/>
    <w:rsid w:val="00891092"/>
    <w:rsid w:val="008917BE"/>
    <w:rsid w:val="008920FF"/>
    <w:rsid w:val="008926E8"/>
    <w:rsid w:val="00894BF1"/>
    <w:rsid w:val="00894F19"/>
    <w:rsid w:val="00896A10"/>
    <w:rsid w:val="008971B5"/>
    <w:rsid w:val="008A5D26"/>
    <w:rsid w:val="008A6633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0732"/>
    <w:rsid w:val="008C26D8"/>
    <w:rsid w:val="008C3524"/>
    <w:rsid w:val="008C4061"/>
    <w:rsid w:val="008C4229"/>
    <w:rsid w:val="008C518F"/>
    <w:rsid w:val="008C5BE0"/>
    <w:rsid w:val="008C7233"/>
    <w:rsid w:val="008C778D"/>
    <w:rsid w:val="008D2434"/>
    <w:rsid w:val="008D28F8"/>
    <w:rsid w:val="008D550B"/>
    <w:rsid w:val="008D7C8D"/>
    <w:rsid w:val="008E171D"/>
    <w:rsid w:val="008E2785"/>
    <w:rsid w:val="008E78A3"/>
    <w:rsid w:val="008F0459"/>
    <w:rsid w:val="008F0654"/>
    <w:rsid w:val="008F06CB"/>
    <w:rsid w:val="008F1362"/>
    <w:rsid w:val="008F2E83"/>
    <w:rsid w:val="008F612A"/>
    <w:rsid w:val="008F7A8C"/>
    <w:rsid w:val="0090293D"/>
    <w:rsid w:val="009034DE"/>
    <w:rsid w:val="009038B1"/>
    <w:rsid w:val="00905396"/>
    <w:rsid w:val="0090605D"/>
    <w:rsid w:val="00906419"/>
    <w:rsid w:val="00907062"/>
    <w:rsid w:val="00910F39"/>
    <w:rsid w:val="00912889"/>
    <w:rsid w:val="00913A22"/>
    <w:rsid w:val="00913A42"/>
    <w:rsid w:val="00914167"/>
    <w:rsid w:val="009143DB"/>
    <w:rsid w:val="00915065"/>
    <w:rsid w:val="00917CE5"/>
    <w:rsid w:val="009217C0"/>
    <w:rsid w:val="00924298"/>
    <w:rsid w:val="00925241"/>
    <w:rsid w:val="00925CEC"/>
    <w:rsid w:val="00926A3F"/>
    <w:rsid w:val="0092794E"/>
    <w:rsid w:val="00930D30"/>
    <w:rsid w:val="009332A2"/>
    <w:rsid w:val="00934124"/>
    <w:rsid w:val="00936C24"/>
    <w:rsid w:val="00937598"/>
    <w:rsid w:val="0093790B"/>
    <w:rsid w:val="00940A0E"/>
    <w:rsid w:val="00943751"/>
    <w:rsid w:val="00946DD0"/>
    <w:rsid w:val="009509E6"/>
    <w:rsid w:val="009511F5"/>
    <w:rsid w:val="00952018"/>
    <w:rsid w:val="00952800"/>
    <w:rsid w:val="0095300D"/>
    <w:rsid w:val="00956812"/>
    <w:rsid w:val="0095719A"/>
    <w:rsid w:val="00961795"/>
    <w:rsid w:val="009623E9"/>
    <w:rsid w:val="00963EEB"/>
    <w:rsid w:val="009648BC"/>
    <w:rsid w:val="00964C2F"/>
    <w:rsid w:val="00965F88"/>
    <w:rsid w:val="00967033"/>
    <w:rsid w:val="00970A01"/>
    <w:rsid w:val="00984E03"/>
    <w:rsid w:val="00987E85"/>
    <w:rsid w:val="009A0D12"/>
    <w:rsid w:val="009A1987"/>
    <w:rsid w:val="009A2BEE"/>
    <w:rsid w:val="009A2D37"/>
    <w:rsid w:val="009A3991"/>
    <w:rsid w:val="009A5289"/>
    <w:rsid w:val="009A677F"/>
    <w:rsid w:val="009A74CB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3A6B"/>
    <w:rsid w:val="009C4444"/>
    <w:rsid w:val="009C76DE"/>
    <w:rsid w:val="009C79AD"/>
    <w:rsid w:val="009C7CA6"/>
    <w:rsid w:val="009D0014"/>
    <w:rsid w:val="009D3316"/>
    <w:rsid w:val="009D55AA"/>
    <w:rsid w:val="009E3003"/>
    <w:rsid w:val="009E3E77"/>
    <w:rsid w:val="009E3FAB"/>
    <w:rsid w:val="009E4F0A"/>
    <w:rsid w:val="009E5B3F"/>
    <w:rsid w:val="009E60F0"/>
    <w:rsid w:val="009E7D90"/>
    <w:rsid w:val="009F1AB0"/>
    <w:rsid w:val="009F488B"/>
    <w:rsid w:val="009F501D"/>
    <w:rsid w:val="00A01682"/>
    <w:rsid w:val="00A039D5"/>
    <w:rsid w:val="00A046AD"/>
    <w:rsid w:val="00A079C1"/>
    <w:rsid w:val="00A12520"/>
    <w:rsid w:val="00A130FD"/>
    <w:rsid w:val="00A13D6D"/>
    <w:rsid w:val="00A14769"/>
    <w:rsid w:val="00A15113"/>
    <w:rsid w:val="00A16151"/>
    <w:rsid w:val="00A16EC6"/>
    <w:rsid w:val="00A17C06"/>
    <w:rsid w:val="00A21220"/>
    <w:rsid w:val="00A2126E"/>
    <w:rsid w:val="00A21706"/>
    <w:rsid w:val="00A24A6A"/>
    <w:rsid w:val="00A24FCC"/>
    <w:rsid w:val="00A251DD"/>
    <w:rsid w:val="00A25ED3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514C"/>
    <w:rsid w:val="00A558D7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1FD2"/>
    <w:rsid w:val="00A824DD"/>
    <w:rsid w:val="00A83676"/>
    <w:rsid w:val="00A83B7B"/>
    <w:rsid w:val="00A83D37"/>
    <w:rsid w:val="00A84274"/>
    <w:rsid w:val="00A850F3"/>
    <w:rsid w:val="00A864E3"/>
    <w:rsid w:val="00A94574"/>
    <w:rsid w:val="00A95936"/>
    <w:rsid w:val="00A96265"/>
    <w:rsid w:val="00A97084"/>
    <w:rsid w:val="00AA1C2C"/>
    <w:rsid w:val="00AA2022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B7E51"/>
    <w:rsid w:val="00AC00F2"/>
    <w:rsid w:val="00AC31B5"/>
    <w:rsid w:val="00AC37DB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5F74"/>
    <w:rsid w:val="00AE650F"/>
    <w:rsid w:val="00AE6555"/>
    <w:rsid w:val="00AE7D16"/>
    <w:rsid w:val="00AF07B0"/>
    <w:rsid w:val="00AF4CAA"/>
    <w:rsid w:val="00AF571A"/>
    <w:rsid w:val="00AF60A0"/>
    <w:rsid w:val="00AF67FC"/>
    <w:rsid w:val="00AF6CCA"/>
    <w:rsid w:val="00AF7DF5"/>
    <w:rsid w:val="00B006E5"/>
    <w:rsid w:val="00B024C2"/>
    <w:rsid w:val="00B03890"/>
    <w:rsid w:val="00B07700"/>
    <w:rsid w:val="00B1003E"/>
    <w:rsid w:val="00B1228C"/>
    <w:rsid w:val="00B132AA"/>
    <w:rsid w:val="00B13921"/>
    <w:rsid w:val="00B1528C"/>
    <w:rsid w:val="00B16ACD"/>
    <w:rsid w:val="00B21487"/>
    <w:rsid w:val="00B21E16"/>
    <w:rsid w:val="00B232D1"/>
    <w:rsid w:val="00B24DB5"/>
    <w:rsid w:val="00B26B89"/>
    <w:rsid w:val="00B30353"/>
    <w:rsid w:val="00B304AD"/>
    <w:rsid w:val="00B31F9E"/>
    <w:rsid w:val="00B3268F"/>
    <w:rsid w:val="00B32C2C"/>
    <w:rsid w:val="00B33A1A"/>
    <w:rsid w:val="00B33E6C"/>
    <w:rsid w:val="00B35A90"/>
    <w:rsid w:val="00B371CC"/>
    <w:rsid w:val="00B41CD9"/>
    <w:rsid w:val="00B427E6"/>
    <w:rsid w:val="00B428A6"/>
    <w:rsid w:val="00B43E1F"/>
    <w:rsid w:val="00B45C49"/>
    <w:rsid w:val="00B45FBC"/>
    <w:rsid w:val="00B47007"/>
    <w:rsid w:val="00B478DE"/>
    <w:rsid w:val="00B51A7D"/>
    <w:rsid w:val="00B535C2"/>
    <w:rsid w:val="00B553F7"/>
    <w:rsid w:val="00B55544"/>
    <w:rsid w:val="00B60530"/>
    <w:rsid w:val="00B642FC"/>
    <w:rsid w:val="00B64D26"/>
    <w:rsid w:val="00B64FBB"/>
    <w:rsid w:val="00B70E22"/>
    <w:rsid w:val="00B71D6D"/>
    <w:rsid w:val="00B7356E"/>
    <w:rsid w:val="00B73621"/>
    <w:rsid w:val="00B774CB"/>
    <w:rsid w:val="00B80402"/>
    <w:rsid w:val="00B805BE"/>
    <w:rsid w:val="00B80B9A"/>
    <w:rsid w:val="00B827B1"/>
    <w:rsid w:val="00B830B7"/>
    <w:rsid w:val="00B83D95"/>
    <w:rsid w:val="00B848EA"/>
    <w:rsid w:val="00B84B2B"/>
    <w:rsid w:val="00B869AC"/>
    <w:rsid w:val="00B90500"/>
    <w:rsid w:val="00B90A21"/>
    <w:rsid w:val="00B9176C"/>
    <w:rsid w:val="00B935A4"/>
    <w:rsid w:val="00B94812"/>
    <w:rsid w:val="00BA561A"/>
    <w:rsid w:val="00BB0DC6"/>
    <w:rsid w:val="00BB1475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546"/>
    <w:rsid w:val="00BD0648"/>
    <w:rsid w:val="00BD1040"/>
    <w:rsid w:val="00BD34AA"/>
    <w:rsid w:val="00BD59DB"/>
    <w:rsid w:val="00BE0C44"/>
    <w:rsid w:val="00BE1B8B"/>
    <w:rsid w:val="00BE2A18"/>
    <w:rsid w:val="00BE2C01"/>
    <w:rsid w:val="00BE320E"/>
    <w:rsid w:val="00BE41EC"/>
    <w:rsid w:val="00BE56FB"/>
    <w:rsid w:val="00BE680C"/>
    <w:rsid w:val="00BF008F"/>
    <w:rsid w:val="00BF3DDE"/>
    <w:rsid w:val="00BF6589"/>
    <w:rsid w:val="00BF6F7F"/>
    <w:rsid w:val="00C00647"/>
    <w:rsid w:val="00C02764"/>
    <w:rsid w:val="00C036EF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1441"/>
    <w:rsid w:val="00C37194"/>
    <w:rsid w:val="00C40637"/>
    <w:rsid w:val="00C40F6C"/>
    <w:rsid w:val="00C44426"/>
    <w:rsid w:val="00C445F3"/>
    <w:rsid w:val="00C451F4"/>
    <w:rsid w:val="00C45EB1"/>
    <w:rsid w:val="00C526AF"/>
    <w:rsid w:val="00C53BC3"/>
    <w:rsid w:val="00C54A3A"/>
    <w:rsid w:val="00C55566"/>
    <w:rsid w:val="00C56448"/>
    <w:rsid w:val="00C57BDF"/>
    <w:rsid w:val="00C667BE"/>
    <w:rsid w:val="00C6766B"/>
    <w:rsid w:val="00C72223"/>
    <w:rsid w:val="00C76417"/>
    <w:rsid w:val="00C7726F"/>
    <w:rsid w:val="00C80194"/>
    <w:rsid w:val="00C819DC"/>
    <w:rsid w:val="00C823DA"/>
    <w:rsid w:val="00C8259F"/>
    <w:rsid w:val="00C82746"/>
    <w:rsid w:val="00C8312F"/>
    <w:rsid w:val="00C83B92"/>
    <w:rsid w:val="00C84C47"/>
    <w:rsid w:val="00C858A4"/>
    <w:rsid w:val="00C85EC0"/>
    <w:rsid w:val="00C8646C"/>
    <w:rsid w:val="00C86AFA"/>
    <w:rsid w:val="00C90397"/>
    <w:rsid w:val="00C94B15"/>
    <w:rsid w:val="00C94D53"/>
    <w:rsid w:val="00C94FCB"/>
    <w:rsid w:val="00CA1707"/>
    <w:rsid w:val="00CA17F9"/>
    <w:rsid w:val="00CA425F"/>
    <w:rsid w:val="00CB18D0"/>
    <w:rsid w:val="00CB1C8A"/>
    <w:rsid w:val="00CB24F5"/>
    <w:rsid w:val="00CB2663"/>
    <w:rsid w:val="00CB3BBE"/>
    <w:rsid w:val="00CB59E9"/>
    <w:rsid w:val="00CB7ADA"/>
    <w:rsid w:val="00CC0D6A"/>
    <w:rsid w:val="00CC3831"/>
    <w:rsid w:val="00CC3E3D"/>
    <w:rsid w:val="00CC519B"/>
    <w:rsid w:val="00CD12C1"/>
    <w:rsid w:val="00CD214E"/>
    <w:rsid w:val="00CD46FA"/>
    <w:rsid w:val="00CD5973"/>
    <w:rsid w:val="00CD7F17"/>
    <w:rsid w:val="00CE31A6"/>
    <w:rsid w:val="00CE5293"/>
    <w:rsid w:val="00CF09AA"/>
    <w:rsid w:val="00CF4813"/>
    <w:rsid w:val="00CF5233"/>
    <w:rsid w:val="00CF5708"/>
    <w:rsid w:val="00D029B8"/>
    <w:rsid w:val="00D02F60"/>
    <w:rsid w:val="00D0464E"/>
    <w:rsid w:val="00D04A96"/>
    <w:rsid w:val="00D06531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27DF8"/>
    <w:rsid w:val="00D32721"/>
    <w:rsid w:val="00D328DC"/>
    <w:rsid w:val="00D33387"/>
    <w:rsid w:val="00D363AD"/>
    <w:rsid w:val="00D402FB"/>
    <w:rsid w:val="00D47D7A"/>
    <w:rsid w:val="00D50ABD"/>
    <w:rsid w:val="00D52EF0"/>
    <w:rsid w:val="00D55290"/>
    <w:rsid w:val="00D56CB6"/>
    <w:rsid w:val="00D57791"/>
    <w:rsid w:val="00D57B48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4890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167B"/>
    <w:rsid w:val="00DA38AD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299A"/>
    <w:rsid w:val="00DF3F7E"/>
    <w:rsid w:val="00DF7648"/>
    <w:rsid w:val="00E00E29"/>
    <w:rsid w:val="00E02BAB"/>
    <w:rsid w:val="00E04CEB"/>
    <w:rsid w:val="00E060BC"/>
    <w:rsid w:val="00E06555"/>
    <w:rsid w:val="00E11255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3247"/>
    <w:rsid w:val="00E34A35"/>
    <w:rsid w:val="00E37C2F"/>
    <w:rsid w:val="00E402B4"/>
    <w:rsid w:val="00E416D2"/>
    <w:rsid w:val="00E41C28"/>
    <w:rsid w:val="00E46308"/>
    <w:rsid w:val="00E50504"/>
    <w:rsid w:val="00E51E17"/>
    <w:rsid w:val="00E52DAB"/>
    <w:rsid w:val="00E539B0"/>
    <w:rsid w:val="00E55400"/>
    <w:rsid w:val="00E55994"/>
    <w:rsid w:val="00E57BE0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29DE"/>
    <w:rsid w:val="00E75117"/>
    <w:rsid w:val="00E75DDA"/>
    <w:rsid w:val="00E773E8"/>
    <w:rsid w:val="00E776A8"/>
    <w:rsid w:val="00E83ADD"/>
    <w:rsid w:val="00E84F38"/>
    <w:rsid w:val="00E85623"/>
    <w:rsid w:val="00E87441"/>
    <w:rsid w:val="00E91FAE"/>
    <w:rsid w:val="00E92898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D7CEB"/>
    <w:rsid w:val="00EF0B96"/>
    <w:rsid w:val="00EF3486"/>
    <w:rsid w:val="00EF3B1B"/>
    <w:rsid w:val="00EF47AF"/>
    <w:rsid w:val="00EF53B6"/>
    <w:rsid w:val="00F00B73"/>
    <w:rsid w:val="00F07469"/>
    <w:rsid w:val="00F114DB"/>
    <w:rsid w:val="00F115CA"/>
    <w:rsid w:val="00F129C5"/>
    <w:rsid w:val="00F14817"/>
    <w:rsid w:val="00F14EBA"/>
    <w:rsid w:val="00F1510F"/>
    <w:rsid w:val="00F1533A"/>
    <w:rsid w:val="00F15E5A"/>
    <w:rsid w:val="00F17F0A"/>
    <w:rsid w:val="00F22154"/>
    <w:rsid w:val="00F2668F"/>
    <w:rsid w:val="00F2742F"/>
    <w:rsid w:val="00F2753B"/>
    <w:rsid w:val="00F3351F"/>
    <w:rsid w:val="00F33F8B"/>
    <w:rsid w:val="00F340B2"/>
    <w:rsid w:val="00F43390"/>
    <w:rsid w:val="00F443B2"/>
    <w:rsid w:val="00F458D8"/>
    <w:rsid w:val="00F50237"/>
    <w:rsid w:val="00F50F56"/>
    <w:rsid w:val="00F5108B"/>
    <w:rsid w:val="00F53596"/>
    <w:rsid w:val="00F55BA8"/>
    <w:rsid w:val="00F55DB1"/>
    <w:rsid w:val="00F56ACA"/>
    <w:rsid w:val="00F600FE"/>
    <w:rsid w:val="00F61664"/>
    <w:rsid w:val="00F62B9A"/>
    <w:rsid w:val="00F62E4D"/>
    <w:rsid w:val="00F649C6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018E"/>
    <w:rsid w:val="00F92C0A"/>
    <w:rsid w:val="00F9415B"/>
    <w:rsid w:val="00FA0B55"/>
    <w:rsid w:val="00FA13C2"/>
    <w:rsid w:val="00FA18A7"/>
    <w:rsid w:val="00FA3F98"/>
    <w:rsid w:val="00FA4C6B"/>
    <w:rsid w:val="00FA5296"/>
    <w:rsid w:val="00FA7F91"/>
    <w:rsid w:val="00FB121C"/>
    <w:rsid w:val="00FB1CDD"/>
    <w:rsid w:val="00FB1FBF"/>
    <w:rsid w:val="00FB2C2F"/>
    <w:rsid w:val="00FB305C"/>
    <w:rsid w:val="00FC2E3D"/>
    <w:rsid w:val="00FC3BDE"/>
    <w:rsid w:val="00FC5D81"/>
    <w:rsid w:val="00FC60E4"/>
    <w:rsid w:val="00FC6ED7"/>
    <w:rsid w:val="00FD1DBE"/>
    <w:rsid w:val="00FD25A7"/>
    <w:rsid w:val="00FD27B6"/>
    <w:rsid w:val="00FD2A0B"/>
    <w:rsid w:val="00FD3689"/>
    <w:rsid w:val="00FD42A3"/>
    <w:rsid w:val="00FD7468"/>
    <w:rsid w:val="00FD7CE0"/>
    <w:rsid w:val="00FE0313"/>
    <w:rsid w:val="00FE04F8"/>
    <w:rsid w:val="00FE0B3B"/>
    <w:rsid w:val="00FE1BE2"/>
    <w:rsid w:val="00FE6A67"/>
    <w:rsid w:val="00FE730A"/>
    <w:rsid w:val="00FEF4CE"/>
    <w:rsid w:val="00FF1DD7"/>
    <w:rsid w:val="00FF201C"/>
    <w:rsid w:val="00FF4453"/>
    <w:rsid w:val="00FF610C"/>
    <w:rsid w:val="0196BB81"/>
    <w:rsid w:val="01FC5E4A"/>
    <w:rsid w:val="021E40F5"/>
    <w:rsid w:val="021F61A1"/>
    <w:rsid w:val="0223F645"/>
    <w:rsid w:val="02573CA0"/>
    <w:rsid w:val="02732B1E"/>
    <w:rsid w:val="02ACBAD9"/>
    <w:rsid w:val="02CB323B"/>
    <w:rsid w:val="02D254F2"/>
    <w:rsid w:val="04ADF4BE"/>
    <w:rsid w:val="04E5CA09"/>
    <w:rsid w:val="05151282"/>
    <w:rsid w:val="058ADC24"/>
    <w:rsid w:val="05AB1802"/>
    <w:rsid w:val="05C4778D"/>
    <w:rsid w:val="05D6EDB8"/>
    <w:rsid w:val="06B5519E"/>
    <w:rsid w:val="074C7C11"/>
    <w:rsid w:val="075A631F"/>
    <w:rsid w:val="07CDE61E"/>
    <w:rsid w:val="07ED376B"/>
    <w:rsid w:val="082A1DD4"/>
    <w:rsid w:val="08DC2155"/>
    <w:rsid w:val="0974480F"/>
    <w:rsid w:val="09DA9BA2"/>
    <w:rsid w:val="09F1DE35"/>
    <w:rsid w:val="09FF8606"/>
    <w:rsid w:val="0A349F10"/>
    <w:rsid w:val="0A5F0E99"/>
    <w:rsid w:val="0AB3256C"/>
    <w:rsid w:val="0B576608"/>
    <w:rsid w:val="0B910160"/>
    <w:rsid w:val="0C227AE8"/>
    <w:rsid w:val="0C36A293"/>
    <w:rsid w:val="0CD16DC5"/>
    <w:rsid w:val="0CE81E1A"/>
    <w:rsid w:val="0D13F879"/>
    <w:rsid w:val="0D25517A"/>
    <w:rsid w:val="0D6B290C"/>
    <w:rsid w:val="0D6E061F"/>
    <w:rsid w:val="0DDA1F27"/>
    <w:rsid w:val="0E5B85DB"/>
    <w:rsid w:val="0EF41EEB"/>
    <w:rsid w:val="0FD3D19C"/>
    <w:rsid w:val="10458A06"/>
    <w:rsid w:val="10B2D919"/>
    <w:rsid w:val="12209F5A"/>
    <w:rsid w:val="125CD208"/>
    <w:rsid w:val="134001E2"/>
    <w:rsid w:val="13942709"/>
    <w:rsid w:val="13DD7D3F"/>
    <w:rsid w:val="13EB7501"/>
    <w:rsid w:val="144D0699"/>
    <w:rsid w:val="15806106"/>
    <w:rsid w:val="15C0B0A9"/>
    <w:rsid w:val="15C5281C"/>
    <w:rsid w:val="16ABCEB5"/>
    <w:rsid w:val="17BDC956"/>
    <w:rsid w:val="17FE3FF3"/>
    <w:rsid w:val="18469401"/>
    <w:rsid w:val="1849EEA1"/>
    <w:rsid w:val="1913D7DB"/>
    <w:rsid w:val="1A525635"/>
    <w:rsid w:val="1B0FC867"/>
    <w:rsid w:val="1C44FBDA"/>
    <w:rsid w:val="1CEEFB80"/>
    <w:rsid w:val="1D2C09E2"/>
    <w:rsid w:val="1D478600"/>
    <w:rsid w:val="1DC758FE"/>
    <w:rsid w:val="1DD28DF1"/>
    <w:rsid w:val="1E34B678"/>
    <w:rsid w:val="1E66DC5F"/>
    <w:rsid w:val="1EB325F6"/>
    <w:rsid w:val="1EE617D1"/>
    <w:rsid w:val="1EF0F6A8"/>
    <w:rsid w:val="1F5A2E42"/>
    <w:rsid w:val="1F7213F2"/>
    <w:rsid w:val="206275E4"/>
    <w:rsid w:val="21208579"/>
    <w:rsid w:val="21CD4720"/>
    <w:rsid w:val="22680774"/>
    <w:rsid w:val="2286FB84"/>
    <w:rsid w:val="22D421F9"/>
    <w:rsid w:val="22F89177"/>
    <w:rsid w:val="24793699"/>
    <w:rsid w:val="24CAE328"/>
    <w:rsid w:val="24D2E9C8"/>
    <w:rsid w:val="24EA7A5C"/>
    <w:rsid w:val="25255259"/>
    <w:rsid w:val="26013935"/>
    <w:rsid w:val="263E46B6"/>
    <w:rsid w:val="2717B8B0"/>
    <w:rsid w:val="273F60E7"/>
    <w:rsid w:val="2817F5C4"/>
    <w:rsid w:val="28873C4B"/>
    <w:rsid w:val="28883996"/>
    <w:rsid w:val="294CA874"/>
    <w:rsid w:val="29B37E23"/>
    <w:rsid w:val="29E39DCE"/>
    <w:rsid w:val="2AB230EC"/>
    <w:rsid w:val="2AC2B74B"/>
    <w:rsid w:val="2ACB0383"/>
    <w:rsid w:val="2B46234B"/>
    <w:rsid w:val="2B4AC7A6"/>
    <w:rsid w:val="2C259498"/>
    <w:rsid w:val="2CB5FBAE"/>
    <w:rsid w:val="2D36040C"/>
    <w:rsid w:val="2D70F42A"/>
    <w:rsid w:val="2D7CC140"/>
    <w:rsid w:val="2DA4FFBE"/>
    <w:rsid w:val="2DEA9461"/>
    <w:rsid w:val="2E0B7593"/>
    <w:rsid w:val="2E270EC5"/>
    <w:rsid w:val="2E3DD79A"/>
    <w:rsid w:val="2E8795DC"/>
    <w:rsid w:val="2EAB3969"/>
    <w:rsid w:val="2ED0AF3A"/>
    <w:rsid w:val="2F40C4A9"/>
    <w:rsid w:val="2F8D8F9F"/>
    <w:rsid w:val="30161102"/>
    <w:rsid w:val="304CFEEB"/>
    <w:rsid w:val="319C62ED"/>
    <w:rsid w:val="31A56C57"/>
    <w:rsid w:val="31E3D0BF"/>
    <w:rsid w:val="3212A2F8"/>
    <w:rsid w:val="32CF8518"/>
    <w:rsid w:val="32E6A70C"/>
    <w:rsid w:val="33596B3E"/>
    <w:rsid w:val="3363D2F8"/>
    <w:rsid w:val="336431FB"/>
    <w:rsid w:val="3399B73F"/>
    <w:rsid w:val="33C325E3"/>
    <w:rsid w:val="33D4D240"/>
    <w:rsid w:val="34E75904"/>
    <w:rsid w:val="355FC57B"/>
    <w:rsid w:val="35B1E675"/>
    <w:rsid w:val="35C1E8EB"/>
    <w:rsid w:val="362C4FB7"/>
    <w:rsid w:val="363CA5C5"/>
    <w:rsid w:val="36482EA3"/>
    <w:rsid w:val="367E4BF3"/>
    <w:rsid w:val="368A3FDE"/>
    <w:rsid w:val="36F1CE59"/>
    <w:rsid w:val="377222DA"/>
    <w:rsid w:val="3795BD96"/>
    <w:rsid w:val="37FE27D6"/>
    <w:rsid w:val="3820E0BC"/>
    <w:rsid w:val="388A7FBB"/>
    <w:rsid w:val="38A2775C"/>
    <w:rsid w:val="38B058AE"/>
    <w:rsid w:val="38B30892"/>
    <w:rsid w:val="38B7C006"/>
    <w:rsid w:val="38C3984C"/>
    <w:rsid w:val="39294A1F"/>
    <w:rsid w:val="3AB5A1B6"/>
    <w:rsid w:val="3AC21B47"/>
    <w:rsid w:val="3B3BD713"/>
    <w:rsid w:val="3B7E1237"/>
    <w:rsid w:val="3BCAD53D"/>
    <w:rsid w:val="3CBDA1A0"/>
    <w:rsid w:val="3D493D86"/>
    <w:rsid w:val="3D57347E"/>
    <w:rsid w:val="3D9E5261"/>
    <w:rsid w:val="3DD301A8"/>
    <w:rsid w:val="3DDD5EF5"/>
    <w:rsid w:val="3DEE76FB"/>
    <w:rsid w:val="3DFAC1EF"/>
    <w:rsid w:val="3E10503B"/>
    <w:rsid w:val="3F902352"/>
    <w:rsid w:val="3FB7EF87"/>
    <w:rsid w:val="3FDD32ED"/>
    <w:rsid w:val="4002D863"/>
    <w:rsid w:val="40D4ADB3"/>
    <w:rsid w:val="40E5AF12"/>
    <w:rsid w:val="4128D8EC"/>
    <w:rsid w:val="41AC5F52"/>
    <w:rsid w:val="422E3910"/>
    <w:rsid w:val="425D2FD0"/>
    <w:rsid w:val="4299E839"/>
    <w:rsid w:val="42AABF96"/>
    <w:rsid w:val="4363472E"/>
    <w:rsid w:val="44501FFB"/>
    <w:rsid w:val="44542A88"/>
    <w:rsid w:val="44ABFB68"/>
    <w:rsid w:val="44F9F2BC"/>
    <w:rsid w:val="45427611"/>
    <w:rsid w:val="4658D98F"/>
    <w:rsid w:val="467A5164"/>
    <w:rsid w:val="475F9BB5"/>
    <w:rsid w:val="47772E5E"/>
    <w:rsid w:val="4834EC91"/>
    <w:rsid w:val="48B00911"/>
    <w:rsid w:val="48DC5802"/>
    <w:rsid w:val="48F6F073"/>
    <w:rsid w:val="492D8BBA"/>
    <w:rsid w:val="4A5FAA70"/>
    <w:rsid w:val="4A6E42A5"/>
    <w:rsid w:val="4AB374C9"/>
    <w:rsid w:val="4C3B1344"/>
    <w:rsid w:val="4C8DB909"/>
    <w:rsid w:val="4C99DBF9"/>
    <w:rsid w:val="4CB503A5"/>
    <w:rsid w:val="4CEAD56C"/>
    <w:rsid w:val="4EE2EA5E"/>
    <w:rsid w:val="4F50127F"/>
    <w:rsid w:val="502834BC"/>
    <w:rsid w:val="503B48CC"/>
    <w:rsid w:val="5177CAB2"/>
    <w:rsid w:val="51BA9419"/>
    <w:rsid w:val="52FBB138"/>
    <w:rsid w:val="5308A96B"/>
    <w:rsid w:val="53A7E878"/>
    <w:rsid w:val="53C3AEDB"/>
    <w:rsid w:val="53C649DF"/>
    <w:rsid w:val="54438603"/>
    <w:rsid w:val="5461A117"/>
    <w:rsid w:val="54D3FB74"/>
    <w:rsid w:val="5527E58F"/>
    <w:rsid w:val="55602BF5"/>
    <w:rsid w:val="55791EE6"/>
    <w:rsid w:val="558F2815"/>
    <w:rsid w:val="560851F4"/>
    <w:rsid w:val="561F1757"/>
    <w:rsid w:val="56B4356A"/>
    <w:rsid w:val="56E13C6F"/>
    <w:rsid w:val="57813262"/>
    <w:rsid w:val="58150B25"/>
    <w:rsid w:val="586C504F"/>
    <w:rsid w:val="58C886E5"/>
    <w:rsid w:val="58EB1F91"/>
    <w:rsid w:val="599D2715"/>
    <w:rsid w:val="59C2ECFE"/>
    <w:rsid w:val="5A25A20A"/>
    <w:rsid w:val="5A44A17A"/>
    <w:rsid w:val="5A4E0166"/>
    <w:rsid w:val="5ACF3564"/>
    <w:rsid w:val="5B1BF478"/>
    <w:rsid w:val="5B578D35"/>
    <w:rsid w:val="5C733629"/>
    <w:rsid w:val="5CBD0459"/>
    <w:rsid w:val="5D82E334"/>
    <w:rsid w:val="5DD998FE"/>
    <w:rsid w:val="5E185B54"/>
    <w:rsid w:val="5E399BD8"/>
    <w:rsid w:val="5FE1E2F2"/>
    <w:rsid w:val="5FEFD80A"/>
    <w:rsid w:val="61237E96"/>
    <w:rsid w:val="61ABB3B9"/>
    <w:rsid w:val="61AC2FF2"/>
    <w:rsid w:val="61BB8E64"/>
    <w:rsid w:val="61C591CD"/>
    <w:rsid w:val="6202171E"/>
    <w:rsid w:val="623A1B91"/>
    <w:rsid w:val="623CFE12"/>
    <w:rsid w:val="625CB65D"/>
    <w:rsid w:val="62D8E34B"/>
    <w:rsid w:val="636E7A5E"/>
    <w:rsid w:val="63B1E099"/>
    <w:rsid w:val="63FB4591"/>
    <w:rsid w:val="63FEF432"/>
    <w:rsid w:val="64120845"/>
    <w:rsid w:val="642507E0"/>
    <w:rsid w:val="646D0BFA"/>
    <w:rsid w:val="64845666"/>
    <w:rsid w:val="651B9B8B"/>
    <w:rsid w:val="655927AE"/>
    <w:rsid w:val="65C97ACA"/>
    <w:rsid w:val="6657B1BC"/>
    <w:rsid w:val="668BB558"/>
    <w:rsid w:val="67BAB427"/>
    <w:rsid w:val="67F7C54E"/>
    <w:rsid w:val="684D71A8"/>
    <w:rsid w:val="6946DAF7"/>
    <w:rsid w:val="69D19669"/>
    <w:rsid w:val="69F7DB8F"/>
    <w:rsid w:val="69F8E250"/>
    <w:rsid w:val="6A06C0FD"/>
    <w:rsid w:val="6A1E6E47"/>
    <w:rsid w:val="6A30C539"/>
    <w:rsid w:val="6A7813A8"/>
    <w:rsid w:val="6A8089BE"/>
    <w:rsid w:val="6A951DE6"/>
    <w:rsid w:val="6B083A45"/>
    <w:rsid w:val="6B5339E6"/>
    <w:rsid w:val="6BA5EDBE"/>
    <w:rsid w:val="6C0D0ACE"/>
    <w:rsid w:val="6C75311C"/>
    <w:rsid w:val="6CA8947E"/>
    <w:rsid w:val="6D1704E7"/>
    <w:rsid w:val="6E7AD27B"/>
    <w:rsid w:val="6E81C90B"/>
    <w:rsid w:val="6EC0195D"/>
    <w:rsid w:val="6F3E1288"/>
    <w:rsid w:val="6F480288"/>
    <w:rsid w:val="705B7975"/>
    <w:rsid w:val="70E1EF9E"/>
    <w:rsid w:val="7100C2A0"/>
    <w:rsid w:val="71180381"/>
    <w:rsid w:val="7127FCCF"/>
    <w:rsid w:val="71A75717"/>
    <w:rsid w:val="727D6FC1"/>
    <w:rsid w:val="729A186C"/>
    <w:rsid w:val="729AD9F5"/>
    <w:rsid w:val="72E93362"/>
    <w:rsid w:val="73049DB0"/>
    <w:rsid w:val="73340E3B"/>
    <w:rsid w:val="7354366B"/>
    <w:rsid w:val="73C50C85"/>
    <w:rsid w:val="740AB24D"/>
    <w:rsid w:val="750BFAAA"/>
    <w:rsid w:val="7554C3D2"/>
    <w:rsid w:val="75C01ACA"/>
    <w:rsid w:val="75CCEB27"/>
    <w:rsid w:val="75D44607"/>
    <w:rsid w:val="76996A50"/>
    <w:rsid w:val="769E5F1C"/>
    <w:rsid w:val="7702FC3D"/>
    <w:rsid w:val="780BC79F"/>
    <w:rsid w:val="781FDD26"/>
    <w:rsid w:val="78643B74"/>
    <w:rsid w:val="78A44B3C"/>
    <w:rsid w:val="78E54C0E"/>
    <w:rsid w:val="79B86156"/>
    <w:rsid w:val="7A2F293A"/>
    <w:rsid w:val="7B301C50"/>
    <w:rsid w:val="7C5280B1"/>
    <w:rsid w:val="7C5D99E3"/>
    <w:rsid w:val="7C803CCB"/>
    <w:rsid w:val="7D21A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76E9A4"/>
  <w15:docId w15:val="{217EE7BC-925A-4F22-866A-03ABD34C2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92D"/>
    <w:pPr>
      <w:spacing w:after="200" w:line="276" w:lineRule="auto"/>
    </w:pPr>
    <w:rPr>
      <w:rFonts w:ascii="Times New Roman" w:hAnsi="Times New Roman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hAnsi="Times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hAnsi="Times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hAnsi="Times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6D492D"/>
    <w:pPr>
      <w:ind w:left="720"/>
      <w:contextualSpacing/>
    </w:pPr>
  </w:style>
  <w:style w:type="paragraph" w:styleId="Poprawka">
    <w:name w:val="Revision"/>
    <w:hidden/>
    <w:uiPriority w:val="99"/>
    <w:semiHidden/>
    <w:rsid w:val="00300969"/>
    <w:pPr>
      <w:spacing w:line="240" w:lineRule="auto"/>
    </w:pPr>
    <w:rPr>
      <w:rFonts w:ascii="Times New Roman" w:hAnsi="Times New Roman"/>
      <w:szCs w:val="20"/>
    </w:rPr>
  </w:style>
  <w:style w:type="character" w:styleId="Pogrubienie">
    <w:name w:val="Strong"/>
    <w:basedOn w:val="Domylnaczcionkaakapitu"/>
    <w:uiPriority w:val="22"/>
    <w:qFormat/>
    <w:rsid w:val="00C94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2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5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styna_Hardej\Deskto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121</TotalTime>
  <Pages>18</Pages>
  <Words>4665</Words>
  <Characters>27996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Akt prawny</vt:lpstr>
    </vt:vector>
  </TitlesOfParts>
  <Manager/>
  <Company>&lt;nazwa organu&gt;</Company>
  <LinksUpToDate>false</LinksUpToDate>
  <CharactersWithSpaces>32596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Markowska-Wolert Renata</dc:creator>
  <cp:lastModifiedBy>Wójcik Małgorzata</cp:lastModifiedBy>
  <cp:revision>30</cp:revision>
  <cp:lastPrinted>2025-08-14T16:18:00Z</cp:lastPrinted>
  <dcterms:created xsi:type="dcterms:W3CDTF">2025-10-16T13:13:00Z</dcterms:created>
  <dcterms:modified xsi:type="dcterms:W3CDTF">2025-10-16T18:13:00Z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